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854F37" w14:textId="77777777" w:rsidR="00C22DB7" w:rsidRDefault="00C22DB7">
      <w:pPr>
        <w:widowControl/>
        <w:tabs>
          <w:tab w:val="center" w:pos="4513"/>
        </w:tabs>
        <w:suppressAutoHyphens/>
        <w:spacing w:line="240" w:lineRule="atLeast"/>
        <w:jc w:val="both"/>
        <w:rPr>
          <w:spacing w:val="-2"/>
        </w:rPr>
      </w:pPr>
      <w:r>
        <w:rPr>
          <w:b/>
          <w:bCs/>
          <w:spacing w:val="-3"/>
          <w:sz w:val="28"/>
          <w:szCs w:val="28"/>
        </w:rPr>
        <w:tab/>
        <w:t>10. Christus' spijze</w:t>
      </w:r>
      <w:r>
        <w:rPr>
          <w:spacing w:val="-2"/>
        </w:rPr>
        <w:fldChar w:fldCharType="begin"/>
      </w:r>
      <w:r>
        <w:rPr>
          <w:spacing w:val="-2"/>
        </w:rPr>
        <w:instrText xml:space="preserve">PRIVATE </w:instrText>
      </w:r>
      <w:r>
        <w:rPr>
          <w:spacing w:val="-2"/>
        </w:rPr>
      </w:r>
      <w:r>
        <w:rPr>
          <w:spacing w:val="-2"/>
        </w:rPr>
        <w:fldChar w:fldCharType="end"/>
      </w:r>
    </w:p>
    <w:p w14:paraId="093CB5D8"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918D02B"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17:7</w:t>
      </w:r>
    </w:p>
    <w:p w14:paraId="47F7045F"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w:t>
      </w:r>
      <w:r>
        <w:rPr>
          <w:spacing w:val="-2"/>
        </w:rPr>
        <w:tab/>
        <w:t>:</w:t>
      </w:r>
      <w:r>
        <w:rPr>
          <w:spacing w:val="-2"/>
        </w:rPr>
        <w:tab/>
      </w:r>
      <w:r>
        <w:rPr>
          <w:spacing w:val="-2"/>
        </w:rPr>
        <w:tab/>
        <w:t>Johannes 4:31-42</w:t>
      </w:r>
    </w:p>
    <w:p w14:paraId="6A6F8900"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19:5 en 6</w:t>
      </w:r>
    </w:p>
    <w:p w14:paraId="53E7B2B2"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119:52</w:t>
      </w:r>
    </w:p>
    <w:p w14:paraId="7ABF2D81"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138:4</w:t>
      </w:r>
    </w:p>
    <w:p w14:paraId="13419BB6"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6FF53AE"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En ondertussen baden Hem de discipelen, zeggende: Rabbi, eet. Maar Hij zeide tot hen: Ik heb een spijze om te eten, die gij niet weet. Zo zeiden dan de discipelen tegen elkander: Heeft Hem iemand te eten gebracht? Jezus zeide tot hen: Mijn spijze is, dat Ik doe den wil Desgenen, Die Mij gezonden heeft, en Zijn werk volbrenge (Joh. 4:31-34).</w:t>
      </w:r>
    </w:p>
    <w:p w14:paraId="1C3A2DC1"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EF9FC08"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Gemeente, wij worden beheerst door onze begeerten. Onze verlangens geven richting aan ons leven, want wat we begeren, wat we verlangen, jagen we na. We zoeken het te verkrijgen en allerlei andere dingen moeten ervoor wijken.</w:t>
      </w:r>
    </w:p>
    <w:p w14:paraId="5746C494"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Het eerste wat we begeren - zie het in het leven van een pasgeboren baby - is eten en drinken. Vandaar dat deze de eerste levensbehoeften worden genoemd. Het lichaam behoeft verzadiging en dat kost dikwijls heel wat inspanning in het leven. Het is de strijd voor leven, waarbij wel gestolen wordt of waarvoor wel moorden worden gepleegd. Maar er zijn ook andere dingen die zich aan ons opdringen en die om voorrang vragen. Er kunnen ook andere zaken zijn, die - als in de eerste levensbehoeften is voorzien - de eerste plaats willen innemen. Mensen gaan dan in die dingen zó op, dat we wel zeggen: het is hun eten en drinken.</w:t>
      </w:r>
    </w:p>
    <w:p w14:paraId="50F03D67"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Vult u het eens voor uzelf in, wat dit voor u is. Wat heeft de eerste plaats in uw leven, wat is uw "eten en drinken"? Als de Godsvreze in uw leven is gekomen, dan wordt dit wel zichtbaar. Voor hen die de Heere liefhebben is het Koninkrijk Gods en wat daarmee samenhangt, het eten en drinken. Bij niemand heeft dit zo duidelijk gestalte gekregen als bij de Heere Jezus, de Koning van dit Koninkrijk. Daarbij willen we u nu bepalen, zoals daarover geschreven is in de woorden, waaraan we toegekomen zijn bij de behandeling van de geschiedenis van de Samaritaanse vrouw. U vindt de tekst in het Woord van God, Johannes 4, de verzen 31 tot en met 34, waar het Woord des Heeren en de woorden van onze tekst luiden:</w:t>
      </w:r>
    </w:p>
    <w:p w14:paraId="2B7077E1"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4B3B5F4"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En ondertussen baden Hem de discipelen, zeggende: Rabbi, eet. Maar Hij zeide tot hen: Ik heb een spijze om te eten, die gij niet weet. Zo zeiden dan de discipelen tegen elkander: Heeft Hem iemand te eten gebracht? Jezus zeide tot hen: Mijn spijze is, dat Ik doe den wil Desgenen, Die Mij gezonden heeft, en Zijn werk volbrenge.</w:t>
      </w:r>
    </w:p>
    <w:p w14:paraId="4D58027E"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Wij worden hier bepaald bij</w:t>
      </w:r>
    </w:p>
    <w:p w14:paraId="44648619"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F793D41"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Christus' spijze</w:t>
      </w:r>
    </w:p>
    <w:p w14:paraId="492FCE17"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en letten achtereenvolgens op:</w:t>
      </w:r>
    </w:p>
    <w:p w14:paraId="4A021C46"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E03940D"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1. Zijn honger,</w:t>
      </w:r>
    </w:p>
    <w:p w14:paraId="7A53A2C4"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2. Zijn eten en</w:t>
      </w:r>
    </w:p>
    <w:p w14:paraId="7598368E"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3. Zijn verzadiging.</w:t>
      </w:r>
    </w:p>
    <w:p w14:paraId="6B71E171"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AE28FA2"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Onze tekstwoorden spreken ons dus van Christus' spijze, waarbij we dus in de eerste plaats willen letten op Zijn honger, in de tweede plaats op Zijn eten en in de derde plaats op Zijn verzadiging.</w:t>
      </w:r>
    </w:p>
    <w:p w14:paraId="30ACFCC4"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769A68B"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 hebben in het verleden overdacht, hoe de Heere Jezus door Samaria moest gaan, en daar een vrouw moest ontmoeten, die haar hart geheel en al op liet gaan in de wereld en in haar zingenot. </w:t>
      </w:r>
      <w:r>
        <w:rPr>
          <w:spacing w:val="-2"/>
        </w:rPr>
        <w:lastRenderedPageBreak/>
        <w:t xml:space="preserve">Maar Hij heeft haar wakker geschud uit haar doodsslaap en heeft een begeerte in haar verwekt, die Hij vervullen wilde met Zichzelf: de begeerte naar het Levend Water. Hij maakte plaats voor die heerlijke openbaring van Zichzelf en sprak: </w:t>
      </w:r>
      <w:r>
        <w:rPr>
          <w:i/>
          <w:iCs/>
          <w:spacing w:val="-2"/>
        </w:rPr>
        <w:t>Ik ben het, Die met u spreek!</w:t>
      </w:r>
      <w:r>
        <w:rPr>
          <w:spacing w:val="-2"/>
        </w:rPr>
        <w:t xml:space="preserve"> Dit alles vond plaats aan de Jakobsbron, toen de discipelen eten waren gaan kopen. In vers 8 lezen we immers: </w:t>
      </w:r>
      <w:r>
        <w:rPr>
          <w:i/>
          <w:iCs/>
          <w:spacing w:val="-2"/>
        </w:rPr>
        <w:t>Want Zijn discipelen waren heengegaan in de stad, opdat zij spijze zouden kopen.</w:t>
      </w:r>
      <w:r>
        <w:rPr>
          <w:spacing w:val="-2"/>
        </w:rPr>
        <w:t xml:space="preserve"> In vers 27 lezen we: </w:t>
      </w:r>
      <w:r>
        <w:rPr>
          <w:i/>
          <w:iCs/>
          <w:spacing w:val="-2"/>
        </w:rPr>
        <w:t>En daarop kwamen Zijn discipelen en verwonderden zich, dat Hij met een vrouw sprak. Nochtans zeide niemand: Wat vraagt Gij, of: Wat spreekt Gij met haar?</w:t>
      </w:r>
    </w:p>
    <w:p w14:paraId="2B271D4E"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discipelen zijn teruggekomen en ze hebben eten meegebracht. De Heere is niet meegegaan; wellicht was Hij vermoeid door de lange reis. Zijn discipelen wilden graag voor Hem zorgen en nu ze er weer zijn, denken ze dat Hij toch ook nu wel graag gesterkt wil worden door de spijze. Maar, wat zien ze daar! Daar staat een volle kruik met water bij de put. Heeft Hij nu nog niet gedronken? Blijkbaar is Hij met die vrouw over andere dingen bezig geweest. Maar nu hebben ze dan toch eten en daar zal Hij, zo denken ze, nu toch zeker wel trek in hebben. De kruik staat daar evenwel nog als een stille getuige, van wat de vrouw geleerd heeft: er zijn belangrijker zaken dan eten en drinken voor het lichaam. De vrouw is nu weg om daar met anderen over te spreken. Ondertussen komen de discipelen bij hun Meester en vragen Hem vriendelijk om nu toch iets van de gekochte spijze te nuttigen. Er staat: </w:t>
      </w:r>
      <w:r>
        <w:rPr>
          <w:i/>
          <w:iCs/>
          <w:spacing w:val="-2"/>
        </w:rPr>
        <w:t>zij baden Hem.</w:t>
      </w:r>
      <w:r>
        <w:rPr>
          <w:spacing w:val="-2"/>
        </w:rPr>
        <w:t xml:space="preserve"> Het woord dat hier in de grondtaal wordt gebruikt, is een ander woord dan meestal voor het bidden tot God wordt gebruikt. Het gaat bij dit woord niet om de gestalte van een onwaardige bedelaar die aanhoudt om verhoring, maar het woord, dat hier gebruikt wordt, staat verder slechts eenmaal in de Bijbel en dan voor het spreken van Christus tot Zijn Vader. Christus' bidden is anders dan het onze: Hij kan eisen op grond van recht. Zijn spreken mag zijn in de aard van Psalm 2: </w:t>
      </w:r>
      <w:r>
        <w:rPr>
          <w:i/>
          <w:iCs/>
          <w:spacing w:val="-2"/>
        </w:rPr>
        <w:t>Eis van Mij, en Ik zal U geven...</w:t>
      </w:r>
      <w:r>
        <w:rPr>
          <w:spacing w:val="-2"/>
        </w:rPr>
        <w:t xml:space="preserve"> Het gaat in dit woord dus niet om een bedelen, maar om een vragen met klem, waarbij men ervan overtuigd is, dat hetgeen men vraagt, moet gebeuren. Zo spreken dus nu de discipelen tot Christus. Zij baden Hem, zeggende: </w:t>
      </w:r>
      <w:r>
        <w:rPr>
          <w:i/>
          <w:iCs/>
          <w:spacing w:val="-2"/>
        </w:rPr>
        <w:t>Rabbi, eet!</w:t>
      </w:r>
      <w:r>
        <w:rPr>
          <w:spacing w:val="-2"/>
        </w:rPr>
        <w:t xml:space="preserve"> U bent vermoeid, uitgeput. Wij zoeken het beste voor u. Maar dan antwoordt de Heere: </w:t>
      </w:r>
      <w:r>
        <w:rPr>
          <w:i/>
          <w:iCs/>
          <w:spacing w:val="-2"/>
        </w:rPr>
        <w:t>Ik heb een spijze om te eten, die gij niet weet.</w:t>
      </w:r>
      <w:r>
        <w:rPr>
          <w:spacing w:val="-2"/>
        </w:rPr>
        <w:t xml:space="preserve"> Stel u hun verbazing voor! Hij is toch wel aan eten toe? Maar nu spreekt Hij over een andere spijze, waarvan zij niet weten.</w:t>
      </w:r>
    </w:p>
    <w:p w14:paraId="169C0817"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Het lijkt op wat we in vers 10 lazen, waar de Heere Jezus tot de Samaritaanse vrouw zei: </w:t>
      </w:r>
      <w:r>
        <w:rPr>
          <w:i/>
          <w:iCs/>
          <w:spacing w:val="-2"/>
        </w:rPr>
        <w:t>Indien gij de Gave Gods kendet en Wie Hij is, Die tot u zegt: Geeft Mij te drinken, zo zoudt gij van Hem begeerd hebben en Hij zou u levend water gegeven hebben.</w:t>
      </w:r>
      <w:r>
        <w:rPr>
          <w:spacing w:val="-2"/>
        </w:rPr>
        <w:t xml:space="preserve"> Zo had Christus tot de vrouw gesproken: U kent het water niet, waarover Ik beschik. Nu zegt Hij tegen Zijn discipelen: Ik heb een spijze, die gij niet kent.</w:t>
      </w:r>
    </w:p>
    <w:p w14:paraId="7AEF0A28"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Hierin ligt een lering voor al Gods kinderen. Zij moeten weten in de zaken van het Koninkrijk Gods steeds blind te zijn, onwetend en daarbij hardleers. Van de Samaritaanse vrouw weten we, dat ze geen genade kende, toen de Heere met haar in gesprek kwam. Men zal er zich niet over verwonderen dat zij niet wist wat het Levend Water was, waar de Heere Jezus over sprak. Maar de discipelen waren toch geen vreemdeling meer van genade? Zij hadden al hemels onderwijs genoten. Wel, laten we ervan leren, dat zij, die onderwijs uit de hemel kregen, geen reden krijgen om zich op de borst te slaan en zichzelf als wijzen te prijzen. Zij die enkele schreden op deze weg gezet hebben, willen nog weleens denken dat ze heel wat weten; ze beelden zich nogal eens wat in, als er enig hemels licht is genoten, maar de Heere leert dat de Zijnen wel af. En hoe meer men leert, hoe beter men weet, dat men een dwaas is, Geoefende kinderen Gods zullen tenslotte nog met Agur zeggen: </w:t>
      </w:r>
      <w:r>
        <w:rPr>
          <w:i/>
          <w:iCs/>
          <w:spacing w:val="-2"/>
        </w:rPr>
        <w:t>Ik heb geen mensenverstand; en ik heb geen wijsheid geleerd, noch de wetenschap der heiligen gekend.</w:t>
      </w:r>
      <w:r>
        <w:rPr>
          <w:spacing w:val="-2"/>
        </w:rPr>
        <w:t xml:space="preserve"> Gods kinderen hebben altijd weer licht nodig, anders zouden ze toch weer verkeerd spreken, leiding nodig, anders gaan ze weer dwalen en komen ze in duisternis. De discipelen worden niet opgevoed om eigenwijze mensen te worden, maar om te leren dat ze niets weten.</w:t>
      </w:r>
    </w:p>
    <w:p w14:paraId="3F659C63"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zegt nu tegen hen: </w:t>
      </w:r>
      <w:r>
        <w:rPr>
          <w:i/>
          <w:iCs/>
          <w:spacing w:val="-2"/>
        </w:rPr>
        <w:t>Ik heb een spijze om te eten, die gij niet weet.</w:t>
      </w:r>
      <w:r>
        <w:rPr>
          <w:spacing w:val="-2"/>
        </w:rPr>
        <w:t xml:space="preserve"> Zij spreken dan tegen elkaar: </w:t>
      </w:r>
      <w:r>
        <w:rPr>
          <w:i/>
          <w:iCs/>
          <w:spacing w:val="-2"/>
        </w:rPr>
        <w:t>Heeft Hem iemand te eten gebracht?</w:t>
      </w:r>
      <w:r>
        <w:rPr>
          <w:spacing w:val="-2"/>
        </w:rPr>
        <w:t xml:space="preserve"> Ze openbaren hun onkunde. Het is voor hen een groot raadsel. Zou er iemand geweest zijn met eten? zo denken ze. De vrouw had toch immers geen eten bij zich? Maar de Heere gaat het verduidelijken en zegt: </w:t>
      </w:r>
      <w:r>
        <w:rPr>
          <w:i/>
          <w:iCs/>
          <w:spacing w:val="-2"/>
        </w:rPr>
        <w:t xml:space="preserve">Mijn spijze is, dat Ik doe de wil Desgenen, </w:t>
      </w:r>
      <w:r>
        <w:rPr>
          <w:i/>
          <w:iCs/>
          <w:spacing w:val="-2"/>
        </w:rPr>
        <w:lastRenderedPageBreak/>
        <w:t>Die Mij gezonden heeft en Zijn werk volbrenge.</w:t>
      </w:r>
      <w:r>
        <w:rPr>
          <w:spacing w:val="-2"/>
        </w:rPr>
        <w:t xml:space="preserve"> Dat is Zijn eten en drinken, zo mogen we wel zeggen. De wil des Vaders, het volbrengen van Zijn werk, daar gaat het Hem om. Dat is de zin van de woorden, die we nu nader gaan overdenken. We letten daarbij dus eerst op</w:t>
      </w:r>
    </w:p>
    <w:p w14:paraId="382D658C"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09D6EB2"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1. Zijn honger</w:t>
      </w:r>
      <w:r>
        <w:rPr>
          <w:spacing w:val="-2"/>
        </w:rPr>
        <w:t>.</w:t>
      </w:r>
    </w:p>
    <w:p w14:paraId="72AC7D66"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Jezus is begerig om de wil van Zijn Vader te doen. Die begeerte is Zijn honger. De wil van de Vader moet volbracht worden, dat is Zijn geestelijk verlangen. De Heere Jezus kende ook lichamelijke honger. Jongens en meisjes, jullie kunnen niet alles begrijpen van een preek, maar nu heb ik een vraag voor jullie, waar je het antwoord wel op zult weten. De Heere Jezus had weleens honger en dorst. Wanneer bijvoorbeeld? We lezen, dat Hij veertig dagen in de woestijn was en dat Hij tenslotte honger kreeg. En dat Hij dorst had, lezen we in deze geschiedenis, als Hij na een lange reis bij deze put komt. Maar hier schijnt de lichamelijke honger en dorst in het niet gezonken te zijn, omdat Zijn geestelijke honger verzadiging gevonden heeft. Wat is dan een geestelijke honger? </w:t>
      </w:r>
    </w:p>
    <w:p w14:paraId="5E53B0FB"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We lezen bij de profeet Amos in het achtste hoofdstuk: </w:t>
      </w:r>
      <w:r>
        <w:rPr>
          <w:i/>
          <w:iCs/>
          <w:spacing w:val="-2"/>
        </w:rPr>
        <w:t>Ziet, de dagen komen, spreekt de Heere HEERE, dat Ik een honger in het land zal zenden; niet een honger naar brood, noch een dorst naar water, maar om te horen de woorden des HEEREN.</w:t>
      </w:r>
      <w:r>
        <w:rPr>
          <w:spacing w:val="-2"/>
        </w:rPr>
        <w:t xml:space="preserve"> Dat is kennelijk een geestelijke honger. Ook zegt de Heere Jezus in de zaligsprekingen: </w:t>
      </w:r>
      <w:r>
        <w:rPr>
          <w:i/>
          <w:iCs/>
          <w:spacing w:val="-2"/>
        </w:rPr>
        <w:t>Zalig zijn, die hongeren en dorsten naar de gerechtigheid, want zij zullen verzadigd worden.</w:t>
      </w:r>
      <w:r>
        <w:rPr>
          <w:spacing w:val="-2"/>
        </w:rPr>
        <w:t xml:space="preserve"> Een honger naar de woorden des Heeren, een honger naar gerechtigheid, dat mag wel een geestelijke honger heten. Honger is altijd een gemis, een knagend gemis, dat verzadiging behoeft. Zo is het met lichamelijke honger, maar ook met geestelijke honger. Het is een levend, een gevoeld gemis, en ieder die het voelt, zoekt verzadiging. Als u leven ontving, geestelijk leven, dan kent u deze honger. Dan kent u een honger naar het Woord de Heeren. Die honger is een van de eerste wondere kenmerken van het werk Gods in een zondaar. Wat krijgt de Bijbel opeens grote waarde! Je gaat de Bijbel anders lezen, zoekend, zuchtend, biddend om de boodschap te mogen verstaan en jezelf niet te bedriegen. Ook worden de kerkdiensten anders. Verlangend ga je op, om te horen of er een boodschap voor je ziel is. Ook de leesdiensten worden niet  meer veracht. Teleurstelling is er als de boodschap niet werd verstaan. De kerkdiensten worden, zo mogelijk, ook door de week bezocht. Iedere gelegenheid wordt te baat genomen om Gods Woord te horen. De honger naar het Woord zoekt verzadiging; het is een honger naar gerechtigheid, een verlangen om God in alles te dienen en tot eer van Zijn Naam te leven. In die honger komt nog duidelijker tot uitdrukking dat de Heere werkt. Kan de honger naar het Woord nog geveinsd worden door hen die slechts de naam zoeken trouwe christenen te zijn, de honger naar gerechtigheid is een verlangen om Gods wil niet alleen in het openbaar maar ook in het verborgene te doen. Dan zoek je Zijn wil volmaakt te doen, Zijn wet te gehoorzamen. Het is een sterke begeerte die verzadiging zoekt, maar die zichzelf geen genoegdoening kan geven. Wat een wonder voor zulke begerige zielen, dat de Heere Jezus hen aanspreekt en zegt: </w:t>
      </w:r>
      <w:r>
        <w:rPr>
          <w:i/>
          <w:iCs/>
          <w:spacing w:val="-2"/>
        </w:rPr>
        <w:t>Zalig zijn die hongeren en dorsten naar de gerechtigheid, want zij zullen verzadigd worden</w:t>
      </w:r>
      <w:r>
        <w:rPr>
          <w:spacing w:val="-2"/>
        </w:rPr>
        <w:t xml:space="preserve">. Hij spreekt ze niet alleen zalig, maar maakt ze ook zalig. Hij is hun Brood, het Brood, Dat uit de hemel is nedergedaald en de mensen het leven geeft (Joh.6). De Heere Jezus zal Zich aan die hongerende zielen openbaren en hen leren: </w:t>
      </w:r>
      <w:r>
        <w:rPr>
          <w:i/>
          <w:iCs/>
          <w:spacing w:val="-2"/>
        </w:rPr>
        <w:t>Mijn vlees is waarlijk spijs en Mijn bloed is waarlijk drank.</w:t>
      </w:r>
      <w:r>
        <w:rPr>
          <w:spacing w:val="-2"/>
        </w:rPr>
        <w:t xml:space="preserve"> Hij verzadigt die hongerigen met Zichzelf, met Zijn verdiensten, met Zijn borgwerk, Zijn leven, lijden en sterven.</w:t>
      </w:r>
    </w:p>
    <w:p w14:paraId="4BB981FF"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Maar is deze verklaring passend voor de woorden van onze tekst? Want zo'n geestelijke honger is er zeker bij wedergeborenen, maar heeft Christus nu eenzelfde honger? Kun je bij Hem spreken van een honger naar het Woord van God? Hij is toch Zelf het vleesgeworden Woord! Kun je bij Hem spreken van een honger naar gerechtigheid? Hij is immers de Rechtvaardige en kon zeggen: </w:t>
      </w:r>
      <w:r>
        <w:rPr>
          <w:i/>
          <w:iCs/>
          <w:spacing w:val="-2"/>
        </w:rPr>
        <w:t>Wie van u overtuigt Mij van zonde?</w:t>
      </w:r>
    </w:p>
    <w:p w14:paraId="26BCF44C"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We moeten hier bij Christus denken aan een nog andere vorm van geestelijke honger. Deze behoort zo alleen bij Hem. De honger die Hij de Zijnen geeft, heeft er wel iets mee te maken, maar ze is er de vrucht van. De honger die Christus heeft en waar Hij hier spijs voor krijgt, is een sterke begeerte, een sterke drijfkracht om Gods welbehagen te doen. Dit tekent heel Zijn handelen op deze aarde. Het is </w:t>
      </w:r>
      <w:r>
        <w:rPr>
          <w:spacing w:val="-2"/>
        </w:rPr>
        <w:lastRenderedPageBreak/>
        <w:t xml:space="preserve">wat we lezen in Psalm 40: </w:t>
      </w:r>
      <w:r>
        <w:rPr>
          <w:i/>
          <w:iCs/>
          <w:spacing w:val="-2"/>
        </w:rPr>
        <w:t>Ik heb lust, o  Mijn God, om Uw welbehagen te doen; en Uw wet is in het midden Mijns ingewands. Ik boodschap de gerechtigheid in de grote gemeente.</w:t>
      </w:r>
      <w:r>
        <w:rPr>
          <w:spacing w:val="-2"/>
        </w:rPr>
        <w:t xml:space="preserve"> De begeerte van Christus, Zijn lust, Zijn verlangen, Zijn honger, is om Gods welbehagen gelukkiglijk voort te doen gaan. Dat verlangt Hij te zien en te beleven: Hij komt om de wil van Zijn Vader te doen. Zijn verlangen hiernaar is Zijn honger en de vervulling ervan is Zijn spijze, de verzadiging dus van deze honger, zoals Hij in vers 34 zegt: </w:t>
      </w:r>
      <w:r>
        <w:rPr>
          <w:i/>
          <w:iCs/>
          <w:spacing w:val="-2"/>
        </w:rPr>
        <w:t>Mijn spijze is, dat Ik doe den wil Desgenen, Die Mij gezonden heeft, en Zijn werk volbrenge.</w:t>
      </w:r>
      <w:r>
        <w:rPr>
          <w:spacing w:val="-2"/>
        </w:rPr>
        <w:t xml:space="preserve"> In Johannes 17:4, in het Hogepriesterlijk gebed lezen we, dat Christus ook spreekt over deze verzadiging, als Hij zegt: </w:t>
      </w:r>
      <w:r>
        <w:rPr>
          <w:i/>
          <w:iCs/>
          <w:spacing w:val="-2"/>
        </w:rPr>
        <w:t>Ik heb U verheerlijkt op de aarde; Ik heb voleindigd het werk, dat Gij Mij gegeven hebt om te doen.</w:t>
      </w:r>
      <w:r>
        <w:rPr>
          <w:spacing w:val="-2"/>
        </w:rPr>
        <w:t xml:space="preserve"> De drijfkracht achter Christus' werk op aarde is dus het sterke verlangen om de wil van de Vader te doen. Daarin kreeg Maria al onderwijs, toen de Heere Jezus nog maar twaalf jaar was en in de tempel zat om met de Schriftgeleerden te spreken over het Woord van God. Dat toch onze kinderen van twaalf jaar eens zo verlangden om over de dingen van Gods Koninkrijk te spreken! De Heere kan het je geven, jongens en meisjes. We lezen in Lukas 2, dat Hij zegt tegen Zijn moeder en tegen Jozef, van wie ieder dacht dat Hij Zijn vader was: </w:t>
      </w:r>
      <w:r>
        <w:rPr>
          <w:i/>
          <w:iCs/>
          <w:spacing w:val="-2"/>
        </w:rPr>
        <w:t>Wat is het, dat gij Mij gezocht hebt? Wist gij niet, dat Ik moet zijn in de dingen Mijns Vaders? (Luk. 2:49)</w:t>
      </w:r>
      <w:r>
        <w:rPr>
          <w:spacing w:val="-2"/>
        </w:rPr>
        <w:t>. Dat toch is Zijn verlangen, Zijn honger.</w:t>
      </w:r>
    </w:p>
    <w:p w14:paraId="39F4C739"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Maar wat is dan die wil van de Vader, wat is dat welbehagen Gods, dat door Christus' hand gelukkiglijk voortgaat? Dat is de komst van het Koninkrijk Gods, de bekering van zondaren, die gered moeten worden uit het verderf, waar ze zichzelf in geworpen hebben. Het is het verlangen van Christus om hen toe te brengen, door ze op te zoeken, wakker te schudden en zalig te maken. De Heere Jezus zegt er elders van: </w:t>
      </w:r>
      <w:r>
        <w:rPr>
          <w:i/>
          <w:iCs/>
          <w:spacing w:val="-2"/>
        </w:rPr>
        <w:t xml:space="preserve">En dit is de wil des Vaders, Die Mij gezonden heeft, dat al wat Hij Mij gegeven heeft, Ik daaruit niet verlieze, maar hetzelve opwekke ten uitersten dage (Joh. 6:39). </w:t>
      </w:r>
    </w:p>
    <w:p w14:paraId="7E8BB7B6"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Dit zien we nu zo duidelijk in de geschiedenis van deze Samaritaanse vrouw, hier bij die put. Het was Christus' honger, Zijn begeerte om ze wakker te schudden uit haar doodsslaap, haar ogen te openen voor haar vreselijke staat, haar honger en dorst te geven, die Hij alleen verzadigen kon. Hij  overtuigde haar door de Heilige Geest van zonden, opdat ze zou hongeren en dorsten naar de gerechtigheid, die Hij haar alleen geven kon, zodat ze Hem nodig kreeg. </w:t>
      </w:r>
    </w:p>
    <w:p w14:paraId="5113B16F"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 Heere heeft haar toegebracht en dat is Zijn spijze, maar Hij heeft nog meer honger, dat wil zeggen: Hij begeert er nog meer toe te brengen. Hij weet, dat er nog zullen komen uit Sichar, van wie er deze dag nog zullen worden toegebracht. Hij zal ook hen overtuigen van zonde en van gerechtigheid en Zichzelf ook wegschenken aan deze Samaritanen. Zo zal ook deze dag het welbehagen gelukkiglijk voortgaan.</w:t>
      </w:r>
    </w:p>
    <w:p w14:paraId="7B8AD3F3"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Och, hadden we daar toch meer zicht op, hoe Christus' zoekende zondaarsliefde Zijn werk op aarde tekende. Hij, Die veracht werd en nog veracht wordt, is gekomen om te zoeken en zalig te maken wat verloren was. Wat heeft Hij dat getoond, toen Hij bedroefd over het vijandige Jeruzalem sprak: </w:t>
      </w:r>
      <w:r>
        <w:rPr>
          <w:i/>
          <w:iCs/>
          <w:spacing w:val="-2"/>
        </w:rPr>
        <w:t>Jeruzalem, Jeruzalem, gij die de profeten doodt, en stenigt die tot u gezonden zijn, hoe menigmaal heb Ik uw kinderen willen bijeenvergaderen, gelijk een hen haar kiekens bijeenvergadert onder de vleugelen, en gijlieden hebt niet gewild! (Matth. 23:37).</w:t>
      </w:r>
      <w:r>
        <w:rPr>
          <w:spacing w:val="-2"/>
        </w:rPr>
        <w:t xml:space="preserve"> Zoals een hen haar kuikens samenroept onder haar vleugels, roept de Heere Jezus zondaren tot bekering. O, dat u Hem toch zo zou kennen! Hij zoekt de ondergang van de zondaren niet, maar roept tot redding, tot eeuwig behoud! Hier liggen lessen voor ieder van ons. Welke dingen zijn voor ons het belangrijkste? Zijn het de zaken van ons tijdelijke leven, of wegen ons de zaken van het Koninkrijk Gods het zwaarst? </w:t>
      </w:r>
    </w:p>
    <w:p w14:paraId="17F20F4F"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Rome zou in onze tekstwoorden graag een voorbeeld zien voor haar vasten en zou de mensen willen verplichten om dit slaafs na te volgen. We lezen evenwel niet dat we het voedsel voor ons lichaam moeten verachten als minderwaardig. Er ligt geen verdienstelijkheid in het vasten. </w:t>
      </w:r>
      <w:r>
        <w:rPr>
          <w:i/>
          <w:iCs/>
          <w:spacing w:val="-2"/>
        </w:rPr>
        <w:t xml:space="preserve">Want alle schepsel Gods is goed, en er is niets verwerpelijk, met dankzegging genomen zijnde (1 Tim. 4:4). </w:t>
      </w:r>
      <w:r>
        <w:rPr>
          <w:spacing w:val="-2"/>
        </w:rPr>
        <w:t xml:space="preserve">Het is geen voorbeeld voor wettisch vasten, maar wel een toonbeeld van de orde, die God in het leven van de Zijnen verwekt. We moeten wel leren dat er belangrijker dingen zijn dan eten en drinken en de zaken van het tijdelijke leven mogen voor ons niet bovenaan blijven staan. Zeker, ze mogen hun aandacht hebben: de Heere heeft ook geleerd om te bidden om het dagelijks brood. Maar die bede </w:t>
      </w:r>
      <w:r>
        <w:rPr>
          <w:spacing w:val="-2"/>
        </w:rPr>
        <w:lastRenderedPageBreak/>
        <w:t>heeft in het Onze Vader wel een plaats gekregen, en dat is na de bede om de heiliging van Gods Naam, de komst van Zijn Koninkrijk en het geschieden van Zijn wil. Zo moeten de zaken hun plaats krijgen in ons leven. Als de Heere ons bekeert, zal dit zeker gebeuren; dan worden de tijdelijke dingen van de eerste plaats verdrongen en komt het geestelijke op de eerste plaats.</w:t>
      </w:r>
    </w:p>
    <w:p w14:paraId="3C421142"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Zie daar het watervat van de vrouw als een stil getuige staan bij de put. Ze is nu met belangrijker zaken bezet. Zie Paulus ook eens zitten, als hij in Damaskus komt: drie dagen eet en drinkt hij niet en bepaald niet vanwege een wettisch, verdienstelijk vasten, maar omdat het ene nodige hem zozeer bezet. Alle andere dingen worden dan naar de achtergrond gedrongen.</w:t>
      </w:r>
    </w:p>
    <w:p w14:paraId="4D9CD65C"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Zo kan het ook zijn als het God behaagt de Zoon van Zijn eeuwige liefde te openbaren. Denk aan Cornelius, die hoofdman uit Cesarea; ook hij heeft gevast als de engel aan hem verschijnt en hem zegt, dat zijn gebeden en aalmoezen God bekend zijn en dat hij zijn knechten naar Petrus moet zenden. Petrus zelf heeft trouwens ook niet gegeten als hij in een vertrekking van zinnen dat laken te zien krijgt, dat uit de hemel neergelaten wordt. Ook hij heeft geen eten genuttigd, als de Heere hem wil onderwijzen. Zo bemerken we, dat in het geestelijk leven de tijdelijke zaken nadrukkelijk naar de achtergrond gedrongen worden als de belangrijker zaken van het Koninkrijk Gods om voorrang vragen.</w:t>
      </w:r>
    </w:p>
    <w:p w14:paraId="14D868E8"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Zie nu bij de Heere Jezus het verlangen om dit te verwekken. Daarvoor wilde Hij Zichzelf veel ontzeggen. Zie deze honger van Hem als Hij spreekt: </w:t>
      </w:r>
      <w:r>
        <w:rPr>
          <w:i/>
          <w:iCs/>
          <w:spacing w:val="-2"/>
        </w:rPr>
        <w:t>De vossen hebben holen en de vogelen des hemels hebben nesten, maar de Zoon des Mensen heeft niet waar Hij het hoofd nederlegge.</w:t>
      </w:r>
      <w:r>
        <w:rPr>
          <w:spacing w:val="-2"/>
        </w:rPr>
        <w:t xml:space="preserve"> Hij was rusteloos doende om de zaligheid van zondaren te zoeken, zoals geschreven staat in Psalm 69: </w:t>
      </w:r>
      <w:r>
        <w:rPr>
          <w:i/>
          <w:iCs/>
          <w:spacing w:val="-2"/>
        </w:rPr>
        <w:t>De ijver van Uw huis heeft Mij verteerd.</w:t>
      </w:r>
      <w:r>
        <w:rPr>
          <w:spacing w:val="-2"/>
        </w:rPr>
        <w:t xml:space="preserve"> Dat was Zijn verlangen, Zijn honger. Zoals een hongerig lichaam spijze zoekt, zo zocht de Heere Jezus Zijn werk te doen; dat was Zijn spijze en daarop letten we nu in de tweede plaats.</w:t>
      </w:r>
    </w:p>
    <w:p w14:paraId="4D3D4BD2"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3929254"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 Zijn eten</w:t>
      </w:r>
    </w:p>
    <w:p w14:paraId="69046E97"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Jezus spreekt van Zijn spijze, als Hij zegt: </w:t>
      </w:r>
      <w:r>
        <w:rPr>
          <w:i/>
          <w:iCs/>
          <w:spacing w:val="-2"/>
        </w:rPr>
        <w:t>Mijn spijze is, dat Ik doe den wil Desgenen, Die Mij gezonden heeft, en Zijn werk volbrenge.</w:t>
      </w:r>
    </w:p>
    <w:p w14:paraId="6A137B08"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Als er een geestelijke honger is naar Gods Woord, dan is de verzadiging gelegen in dit Woord. Dit ervaren al Gods kinderen en dit lezen we in de Bijbel op verschillende plaatsen. Denk aan Jeremia, als hij zegt: </w:t>
      </w:r>
      <w:r>
        <w:rPr>
          <w:i/>
          <w:iCs/>
          <w:spacing w:val="-2"/>
        </w:rPr>
        <w:t>[Als] Uw woorden gevonden zijn, zo heb ik ze opgegeten, en Uw woord is mij geweest tot vreugde en tot blijdschap mijns harten; want ik ben naar Uw Naam genoemd, o HEERE, God der heirscharen! (Jer. 15:16).</w:t>
      </w:r>
    </w:p>
    <w:p w14:paraId="0863DC7E"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Het Woord Gods is voor de profeet eten en drinken. Bij de apostel Johannes lezen we: </w:t>
      </w:r>
      <w:r>
        <w:rPr>
          <w:i/>
          <w:iCs/>
          <w:spacing w:val="-2"/>
        </w:rPr>
        <w:t>En ik nam dat boeksken uit de hand des engels, en ik at dat op; en het was in mijn mond zoet als honig, en als ik het gegeten had, werd mijn buik bitter (Openb. 10:10).</w:t>
      </w:r>
    </w:p>
    <w:p w14:paraId="7A0E878A"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Het Woord Gods is spijze voor hen, die een geestelijke honger naar het Woord kennen. Het is eten en drinken voor een hongerige ziel. Wat kan het dan goed zijn in Gods huis, als men verzadiging mag vinden voor die honger onder de prediking. Dan is die spijze dikwijls zoet als honing. Omdat die honger zo groot is, willen die hongerigen dikwijls wel blijven zitten in Gods huis. Is het een wonder als er voor de honger naar Gods Woord spijze is, nog groter wordt het wonder, als er een honger naar gerechtigheid is, een sterk verlangen om voor God rechtvaardig te zijn en Christus geopenbaard wordt als de spijze voor zo'n hongerige ziel. Wat een wonder om te mogen aanzitten aan de dis des verbonds en te mogen ervaren, wat Christus zegt: </w:t>
      </w:r>
      <w:r>
        <w:rPr>
          <w:i/>
          <w:iCs/>
          <w:spacing w:val="-2"/>
        </w:rPr>
        <w:t>Mijn vlees is waarlijk spijs en Mijn bloed is waarlijk drank.</w:t>
      </w:r>
    </w:p>
    <w:p w14:paraId="1A72BB10"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Dit kan evenwel zo niet voor Christus gelden, want Hij is immers de spijze voor deze hongerige zielen. Hij is de gerechtigheid zelf en hongert er niet naar zoals Hij dit de Zijnen leert. Maar Zijn eten is het doen van de wil des Vaders. Wat dit inhoudt, mogen we in enkele Bijbelse voorbeelden verduidelijkt zien.</w:t>
      </w:r>
    </w:p>
    <w:p w14:paraId="3E7F0717"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Allereerst Eliëzer, wanneer hij een bruid moet zoeken voor Izak, de zoon van zijn heer Abraham. Hij wordt gezonden naar het land, waar hij die bruid moet halen. Daar ziet hij om naar een </w:t>
      </w:r>
      <w:r>
        <w:rPr>
          <w:spacing w:val="-2"/>
        </w:rPr>
        <w:lastRenderedPageBreak/>
        <w:t xml:space="preserve">vrouw, maar dan lezen we, dat hem allereerst een maaltijd wordt voorgezet. We lezen, dat hij dan zegt: </w:t>
      </w:r>
      <w:r>
        <w:rPr>
          <w:i/>
          <w:iCs/>
          <w:spacing w:val="-2"/>
        </w:rPr>
        <w:t>Ik zal niet eten, totdat ik mijn woorden gesproken heb,</w:t>
      </w:r>
      <w:r>
        <w:rPr>
          <w:spacing w:val="-2"/>
        </w:rPr>
        <w:t xml:space="preserve"> waarop hem gezegd wordt: </w:t>
      </w:r>
      <w:r>
        <w:rPr>
          <w:i/>
          <w:iCs/>
          <w:spacing w:val="-2"/>
        </w:rPr>
        <w:t>Spreek!</w:t>
      </w:r>
      <w:r>
        <w:rPr>
          <w:spacing w:val="-2"/>
        </w:rPr>
        <w:t xml:space="preserve"> Zo verging het Eliëzer en daarin is hij een voorbeeld voor de bruidswervers van Christus, de meerdere Izak. Het eten moet wijken voor het woord dat gesproken moet worden; eerst moet hij zijn boodschap kwijt, zijn lastbrief ontvouwen. Pas als dit gebeurd is, wil hij een verkwikking voor zijn lichaam ontvangen. Daarin is Eliëzer een voorbeeld voor alle bruidswervers, maar ook een type van de komende Bruidegom Zelf, Die hier Zijn spijze laat staan om Zijn voornaamste werk te doen: zondaren zaligen.</w:t>
      </w:r>
    </w:p>
    <w:p w14:paraId="2A3FD2A0"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Een ander voorbeeld is Samuël. Als Samuël in Bethlehem komt om David tot koning te zalven, in het huis van Isaï, dan lezen we ook, dat hij de maaltijd niet wil gebruiken: Voorts zeide Samuël tot Isaï: </w:t>
      </w:r>
      <w:r>
        <w:rPr>
          <w:i/>
          <w:iCs/>
          <w:spacing w:val="-2"/>
        </w:rPr>
        <w:t>Zijn dit al de jongelingen? En hij zeide: De kleinste is nog overig, en ziet, hij weidt de schapen. Samuël zeide tot Isaï: Zendt henen en laat hem halen, want wij zullen niet rondom aanzitten, totdat hij hier zal gekomen zijn.</w:t>
      </w:r>
      <w:r>
        <w:rPr>
          <w:spacing w:val="-2"/>
        </w:rPr>
        <w:t xml:space="preserve"> Eerst wil hij zijn taak volbrengen en moet de jonge David tot koning gezalfd worden. Daarna mag er het offermaal zijn. </w:t>
      </w:r>
    </w:p>
    <w:p w14:paraId="6D8012B9"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zijn voorbeelden van wat we bij Christus Zelf zien. Het is Zijn vermaak de wil des Vaders te doen. 's Vaders welbehagen gaat in alles voorop. Dat is Zijn genoegen, Zijn geestelijk vermaak, eten voor Zijn hongerige ziel. Bedenk daarbij wat eten is voor iemand die honger heeft. Dan is het een vermaak de honger te stillen. Eten is voor zo iemand een aangename bezigheid. Het eten vermoeit niet; het is voor een gezond, hongerend persoon geen zware taak zijn honger te stillen, maar een lust. Zo is het een lust voor Christus het werk te doen, wat Hem gegeven is om te doen in de bekering van zondaren. Het is niet Zijn last, maar Zijn lust, geen zware taak, maar een heerlijk vermaak. Hij begeert het verlorene te zoeken, het verdwaalde terecht te brengen, het kranke te helen en zo Zijn Koninkrijk te doen komen.</w:t>
      </w:r>
    </w:p>
    <w:p w14:paraId="655B31CD"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Ja maar, er waren toch veel verhinderingen tot dit werk, zo zal mogelijk iemand opmerken. Dit is inderdaad waar, maar we moeten bedenken dat die niet behoren tot het wezen van het werk. Ze liggen niet in het zaligen van de zondaren zelf, maar in de tegenstand die daarbij ervaren wordt. Naar Zijn menselijke natuur kon de Zaligmaker vermoeid zijn, zoals ieder mens vermoeidheid kan ervaren. Vermoeiend was voor Hem dat Zijn woorden niet verstaan werden, of zelfs zoveel tegenstand opriepen. De afkeer en vijandschap die de Heere Jezus bij Zijn werk ontmoette, vermoeide Hem zeer. Zoveel mensen lieten zich opstoken door de duivel, luisterden naar hem, die ze tot hun vader hadden en dat kon Christus nameloos vermoeien; daardoor werd Hij lichamelijk en geestelijk uitgeput. Het zaligen van zondaren was Zijn lust en de tegenstand daarbij Zijn last. Het was Zijn vermaak om Gods wil te doen: </w:t>
      </w:r>
      <w:r>
        <w:rPr>
          <w:i/>
          <w:iCs/>
          <w:spacing w:val="-2"/>
        </w:rPr>
        <w:t>Mijn spijze is, dat Ik doe de wil Desgenen, Die Mij gezonden heeft en Zijn werk volbrenge.</w:t>
      </w:r>
      <w:r>
        <w:rPr>
          <w:spacing w:val="-2"/>
        </w:rPr>
        <w:t xml:space="preserve"> Zo was het gesprek met de Samaritaanse vrouw geen vermoeiende bezigheid voor Hem, maar het was Zijn vermaak en ook Zijn werk onder de mensen, die straks tot Hem zouden komen om hun de zaligheid te openbaren die Hij zou verdienen, was Zijn vermaak.</w:t>
      </w:r>
    </w:p>
    <w:p w14:paraId="76926334"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Laten we hieruit lering trekken ook voor ons leven. De Heere weet, waar uw honger naar uitgaat, maar weet u het ook? Is het Woord van God voor u als eten en drinken geworden? Hebt u het al lief gekregen, of is het u bijna teveel om er na iedere maaltijd uit te lezen? Pakt u Gods Woord nog weleens, als u het in de kerkdienst beluisterd hebt, of gaat u zelfs geen tweemaal naar de kerk, omdat u eenmaal meer dan genoeg vindt? Is de kerkdienst voor u een last, en gaat u slechts om uw plicht te doen, maar hebt u geen geestelijk vermaak in wat u er hoort? Is het luisteren voor u alleen vermoeiend, of is het uw eten en drinken? Zeker, er kan wel enige inspanning nodig zijn om de preek te volgen, bij een leesdienst, maar ook die inspanning kan een vermaak zijn, omdat u het er graag voor over hebt. Als u een honger naar Gods Woord kent, dan is het beluisteren van de boodschap u een lust. Maar wat ik u vragen wil: Kent u ook de honger en dorst naar gerechtigheid? Dan zal er spijze voor u zijn in Gods huis; dan zijn de woorden Gods goed en zoet. </w:t>
      </w:r>
      <w:r>
        <w:rPr>
          <w:i/>
          <w:iCs/>
          <w:spacing w:val="-2"/>
        </w:rPr>
        <w:t>Een verzadigde ziel vertreedt het honingzeem, maar een hongerige ziel is alle bitter zoet</w:t>
      </w:r>
      <w:r>
        <w:rPr>
          <w:spacing w:val="-2"/>
        </w:rPr>
        <w:t xml:space="preserve">. Zo komen de hongerende naar de kerk. Ze mogen er ervaren, wat de dichter zong: </w:t>
      </w:r>
      <w:r>
        <w:rPr>
          <w:i/>
          <w:iCs/>
          <w:spacing w:val="-2"/>
        </w:rPr>
        <w:t xml:space="preserve">De vreze des HEEREN is rein, bestaande tot in eeuwigheid, de rechten des HEEREN zijn waarheid, tezamen zijn zij rechtvaardig; zij zijn begeerlijker </w:t>
      </w:r>
      <w:r>
        <w:rPr>
          <w:i/>
          <w:iCs/>
          <w:spacing w:val="-2"/>
        </w:rPr>
        <w:lastRenderedPageBreak/>
        <w:t>dan goud, ja, dan veel fijn goud, en zoeter dan honing en honingzeem (Ps. 19:10 en 11).</w:t>
      </w:r>
      <w:r>
        <w:rPr>
          <w:spacing w:val="-2"/>
        </w:rPr>
        <w:t xml:space="preserve"> Zo ervaart een hongerige ziel de kerkdienst, waarin hij spijze krijgt. Dan is er het verlangen naar verzadiging door het werk van Christus. Dat is het eten en drinken voor de levende ziel.</w:t>
      </w:r>
    </w:p>
    <w:p w14:paraId="68F4CB02"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En in het leven der heiligmaking gaan Gods kinderen toch meer en meer hun Meester gelijken. Dan wordt het ook hun hoogste verlangen te zien, dat Gods Koninkrijk komt en dat er dus andere mensen tot bekering komen. En in het ambtelijk werk zal het de ambtsdragers sieren, als ze hierin op de grote Ambtsdrager gelijken. Dan is het werk niet zwaar, wat Hij geeft te doen. Hoewel het lichaam beperkte krachten heeft en we ons niet moeten beroemen op wat we krijgen, mag toch ook gezegd worden dat het in wezen geen zwaar werk is. 's Heeren juk is zacht en Zijn last in licht. Zoals eten en drinken geen zwaar werk is en geen vermoeidheid geeft aan een hongerige ziel, maar veeleer een vermaak is, zo mag het bezig zijn in de dingen des Heeren ook een vermaak zijn. Is er dan geen vermoeidheid? O ja, die is er ook. Grote vermoeidheid is er door de tegenstand, het verzet in de harten van mensen die niet willen buigen onder Gods Woord, die niet willen breken met hun zonden. Dat heeft de Koning vermoeidheid gegeven, en dat geeft de knechten ook vermoeidheid. De komst van het Koninkrijk is niet vermoeiend maar verblijdend; het is eten en drinken voor hen die een geestelijke honger hebben gekregen. Dan kan er wel eens een heilige onverschilligheid zijn ten aanzien van het levensonderhoud. Niet dat er geen zorg voor het levensonderhoud mag zijn, maar het komt duidelijk op de tweede plaats in verhouding tot de komst van Gods Koninkrijk.</w:t>
      </w:r>
    </w:p>
    <w:p w14:paraId="121CF527"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Christus liet er Zijn eten voor staan; de Samaritaanse vrouw liet er haar watervat voor staan. En zo leren de predikers van het Koninkrijk ook hun lusten er wel voor op te offeren, omdat ze een heerlijker vermaak vinden in de verbreiding van het heilig Evangelie.</w:t>
      </w:r>
    </w:p>
    <w:p w14:paraId="7BF5A272"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Maar niet alleen de predikers van het Koninkrijk leren dat; allen die de Koning in onverderfelijkheid lief kregen, zien de tijdelijke genoegens verbleken bij de vreugde die ze vinden in de zaken van het geestelijk leven. Ik zeg dat niet om wanorde te bevorderen in de gezinnen, zodat de tijdelijke zaken vergeten of veronachtzaamd zouden worden. De Heere is een God van orde en Hij bevordert de wanorde niet. Maar wat het zwaarst weegt, zal het zwaarst wegen; wat het meeste vermaak geeft, zal het meeste vreugde scheppen. Waar men het meest smaak in heeft, is eten en drinken voor de ziel. Wie de zoete smaak kent die er is in de dingen van Gods Koninkrijk zal wel van harte meezingen met wat David heeft gezongen in Psalm 119:52, en wat wij nu samen willen zingen:</w:t>
      </w:r>
    </w:p>
    <w:p w14:paraId="1965E1FB"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49B29AE"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Hoe zoet zijn mij Uw redenen geweest! </w:t>
      </w:r>
    </w:p>
    <w:p w14:paraId="7F9AEDB2"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Geen honig kon 't gehemelt' beter smaken; </w:t>
      </w:r>
    </w:p>
    <w:p w14:paraId="759DBEAC"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Alleen door Uw bevelen krijgt mijn geest </w:t>
      </w:r>
    </w:p>
    <w:p w14:paraId="3FA8B3D0"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Verstand van God en Goddelijke zaken;</w:t>
      </w:r>
    </w:p>
    <w:p w14:paraId="4606F89F"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Dies heb ik al de leugenpaân gevreesd, </w:t>
      </w:r>
    </w:p>
    <w:p w14:paraId="147CBF3C"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En zal bedrog en slinkse wegen wraken.</w:t>
      </w:r>
    </w:p>
    <w:p w14:paraId="10C1219D"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C333C15"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Nog een enkel woord over onze derde gedachte:</w:t>
      </w:r>
    </w:p>
    <w:p w14:paraId="3494C660"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A8B150F"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3. De verzadiging van Christus</w:t>
      </w:r>
    </w:p>
    <w:p w14:paraId="54B3C587"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Van deze verzadiging zien de discipelen iets als ze bij hun Meester komen. Ze denken dat Hij welhaast verteerd moet worden van de honger, maar de ijver van Gods huis heeft Hem verteerd. En die honger heeft verzadiging gevonden in de toebrenging van deze Samaritaanse vrouw. Deze verzadiging maakt zo'n indruk op de discipelen, dat ze zich afvragen: Heeft Hem iemand te eten gebracht?</w:t>
      </w:r>
    </w:p>
    <w:p w14:paraId="0FADA729"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Door het geloof van deze Samaritaanse is Zijn honger gestild. Stillen van honger is een verkwikking. Het stillen van de lichamelijke honger is een bevrediging voor het lichaam. Hier is de stilling van de honger van de ziel; dat is een geestelijke verlustiging, een geestelijke blijdschap, een wondere bevrediging van een Godzalige begeerte. Christus is gesterkt in Zijn werk, in Zijn roeping; Hij mag hier de vervulling zien van Zijn hoogste verlangen: </w:t>
      </w:r>
      <w:r>
        <w:rPr>
          <w:i/>
          <w:iCs/>
          <w:spacing w:val="-2"/>
        </w:rPr>
        <w:t xml:space="preserve">het welbehagen des HEEREN gaat </w:t>
      </w:r>
      <w:r>
        <w:rPr>
          <w:i/>
          <w:iCs/>
          <w:spacing w:val="-2"/>
        </w:rPr>
        <w:lastRenderedPageBreak/>
        <w:t>gelukkiglijk voort.</w:t>
      </w:r>
      <w:r>
        <w:rPr>
          <w:spacing w:val="-2"/>
        </w:rPr>
        <w:t xml:space="preserve"> Hij hoort in de geest de stem van de Samaritaanse vrouw tussen de medeburgers van haar stad: </w:t>
      </w:r>
      <w:r>
        <w:rPr>
          <w:i/>
          <w:iCs/>
          <w:spacing w:val="-2"/>
        </w:rPr>
        <w:t>Komt, ziet een Mens, Die mij gezegd heeft, alles wat ik gedaan heb; is Deze niet de Christus?</w:t>
      </w:r>
      <w:r>
        <w:rPr>
          <w:spacing w:val="-2"/>
        </w:rPr>
        <w:t xml:space="preserve"> Zijn hart springt op van vreugde nu dit getuigenis wordt uitgedragen. Hij formeert Zich een volk; zij zullen Zijn lof vertellen. Dat is nu de vreugde die Hem voorgesteld is, waarvoor Hij het kruishout wil dragen en de schande veracht. Hij gevoelt een zoete vrede en diepe vreugde als een zondaar gebracht wordt in de weg, waarin hij verzoening mag vinden met God.</w:t>
      </w:r>
    </w:p>
    <w:p w14:paraId="13F27E94"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Te weinig zijn uw gedachten, kinderen Gods, met deze zaken bezet. Het mag stof zijn van grote verwondering, dat Christus daarin verzadiging vindt. Als een hongerige ziel verzadiging vindt voor zijn honger en dorst naar gerechtigheid in de verdiensten van Christus, als zo'n ziel gespijzigd aan de dis des Heeren met het Brood, Dat uit de hemel is nedergedaald, ja, bij Hem gerechtigheid mag vinden, die redt van de dood, dan is dat een groot wonder. Maar vindt u het niet een nog groter wonder, dat Christus er een vreugdevolle verzadiging in vindt en het een wondere bevrediging voor Hem is, als Hij een zondaar de toevlucht tot Zich ziet nemen? Hij ziet daarin de toepassing van wat Hij verdiende, de vervulling van wat Hij begeerde. Hij heeft de zaligheid voor de Zijnen niet alleen verdiend, maar Hij wil ze ook toepassen. Hij schenkt ze weg en door de bediening van de Heilige Geest is de zondaar hongerig en dorstig gemaakt en komt nu tot Hem om zijn honger te stillen en zijn dorst te lessen en verzadiging te vinden. Daarin vindt Christus ook vreugde. De bruid verlangt niet alleen naar de Bruidegom, maar de Bruidegom verlangt ook naar de bruid. Christus schept er een heilig genoegen in dat Zijn bruid in Hem vindt, wat Hij voor haar bereid heeft. Dat is Zijn verzadiging, Zijn heilig genoegen. Zo gaat het welbehagen des HEEREN door Zijn hand gelukkiglijk voort. Daar sprak Hij van: </w:t>
      </w:r>
      <w:r>
        <w:rPr>
          <w:i/>
          <w:iCs/>
          <w:spacing w:val="-2"/>
        </w:rPr>
        <w:t>Mijn spijze is, dat Ik doe de wil Desgenen, Die Mij gezonden heeft en Zijn werk volbrenge.</w:t>
      </w:r>
      <w:r>
        <w:rPr>
          <w:spacing w:val="-2"/>
        </w:rPr>
        <w:t xml:space="preserve"> Zijn werk, zowel in het verdienen als in het toepassen van de zaligheid.</w:t>
      </w:r>
    </w:p>
    <w:p w14:paraId="58EEAD76"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Leg hier uw leven naast, gemeente. Waar ligt de verzadiging voor de zondaar, die de zonde niet kent als een last? De onbekeerde zondaar zoekt zijn honger en dorst te verzadigen met de zwijnendraf van de wereld. Wat is het erg als we geen andere honger of dorst kennen dan naar het vergankelijke. Hebt u geen geestelijke verlangens? Geen verlangen naar de verheerlijking van Gods Naam en de komst van Zijn Koninkrijk? Geen honger en dorst naar de gerechtigheid? Zie toch uw armoede en vraag de Heere om een levend besef van uw gemis. U mag vragen wat u ontbreekt. Vraag dan eerst maar om de honger en de dorst, opdat de geestelijke spijs en drank voor u onmisbaar worden.</w:t>
      </w:r>
    </w:p>
    <w:p w14:paraId="57815C76"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Maar als bij u die geestelijke verlangens zijn gewekt, die honger naar de gerechtigheid, die dorst naar God, naar de levende God, dan zult u iets van de verzadiging ervaren als u iets van Christus mag leren kennen. Als Hij u geopenbaard wordt en God Zich in Hem verheerlijkt, dan is er verzadiging voor hen, wier zaligheid ligt in de verheerlijking van God. Op aarde is er een beginsel van de verzadiging, als Gods kinderen mogen eten van het Brood, Dat uit de hemel is nedergedaald en Dat hun het leven geeft; als ze mogen zien dat in Christus voor hen ligt vergeving van zonden en eeuwig leven en dat Hij tot hen wil komen om het hun deelachtig te maken. </w:t>
      </w:r>
    </w:p>
    <w:p w14:paraId="18C4F77B"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En als u daarin juist zo bestreden wordt, bekommerden, die uw zaligheid wel bij Hem zoekt, maar zo weinig zicht hebt op Zijn gewilligheid om u te helpen, weet, dat Hij geen halve Zaligmaker is. Wat zouden we er toch aan hebben als Hij de zaligheid alleen voor ons verdiend had, maar ze ons niet schonk en deelachtig maakte. Nee, Hij houdt ze niet in. De Messias is uitgeroeid, maar niet voor Zichzelf! Het is Zijn lust om Zijn werk af te maken, om het voor u te voleindigen. Hij wekte bij u de honger en de dorst om ze te verzadigen. Zie in de behandelde geschiedenis, hoe Hij handelde met de Samaritaanse vrouw. Hij is nog Dezelfde. </w:t>
      </w:r>
      <w:r>
        <w:rPr>
          <w:i/>
          <w:iCs/>
          <w:spacing w:val="-2"/>
        </w:rPr>
        <w:t xml:space="preserve">Jezus Christus is gisteren en heden Dezelfde en tot in der eeuwigheid. </w:t>
      </w:r>
    </w:p>
    <w:p w14:paraId="5756F0A4"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een wondere verzadiging is er nu bij Christus en bij allen, die aan Zijn zijde zijn gebracht en wier verlangen het is, dat het welbehagen des HEEREN door Zijn hand gelukkiglijk voortgaat. Wat een vreugde, ook in de hemel bij de engelen Gods, over een zondaar die zich bekeert, meer dan over negenennegentig rechtvaardigen, die de bekering niet van node hebben. Maar ook bij Gods kinderen is er vreugde als ze zien dat er weer iemand toegebracht is, dat een ellendige de toevlucht neemt </w:t>
      </w:r>
      <w:r>
        <w:rPr>
          <w:spacing w:val="-2"/>
        </w:rPr>
        <w:lastRenderedPageBreak/>
        <w:t xml:space="preserve">onder de schaduw van Christus' vleugelen. O een arme zondaar door het geloof tot Christus te zien vluchten, Hem als Zaligmaker te leren kennen, te zien hoe een bekommerde in zijn zonden en ellenden, zich tot Christus ter genezing wil wenden, dat geeft vreugde bij allen die genade ontvingen. </w:t>
      </w:r>
    </w:p>
    <w:p w14:paraId="3D5A9DF1"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Helaas, wat is er weinig gunning als het om Gods genadewerk gaat. Sommigen weten niets anders dan wantrouwen te tonen als ze nog eens iets horen over het genadewerk. Het is geen best teken. Kennelijk is er genade nodig om een ander genade te gunnen. Maar waar genade verheerlijkt is, is er een vreugde die de wereld niet kent, als men iets hoort of ziet van Gods wondere genadewerk. Het is een blijdschap die de wereld niet kent, maar die de blijdschap der wereld ook ver te boven gaat.</w:t>
      </w:r>
    </w:p>
    <w:p w14:paraId="586A02A3"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Zie tenslotte nog eens, gemeente, dat in de woorden van de tekst staat: </w:t>
      </w:r>
      <w:r>
        <w:rPr>
          <w:i/>
          <w:iCs/>
          <w:spacing w:val="-2"/>
        </w:rPr>
        <w:t>Mijn spijze is, dat Ik doe de wil Desgenen Die Mij gezonden heeft en Zijn werk volbrenge.</w:t>
      </w:r>
      <w:r>
        <w:rPr>
          <w:spacing w:val="-2"/>
        </w:rPr>
        <w:t xml:space="preserve"> Er is onder de naam van godsdienst veel onheilige ijver. Dan gaat het toch weer om òns werk, om ònze zaak, om ònze wil. We doen er dan graag een vroom vernisje over, alsof het toch echt om Gods werk en eer gaat, maar ten diepste gaat het dan om de wil van onszelf. Dat is alle eeuwen door al gebeurd. De Heere ziet er evenwel doorheen. Men kan hardop roepen: God wil het! maar dat betekent nog niet dat God het ook inderdaad wil.</w:t>
      </w:r>
    </w:p>
    <w:p w14:paraId="75F40A1E"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Bij Christus is het waarheid. Hem gaat het werkelijk om Gods wil. En zo wordt het bij de Zijnen ook. Gods kinderen sterven aan hun vleselijk willen en begeren. Ze kennen het wel, maar worden er bang voor. Ze zullen leren zichzelf te verloochenen en Christus te volgen.</w:t>
      </w:r>
    </w:p>
    <w:p w14:paraId="2E35181C" w14:textId="77777777" w:rsidR="00C22DB7" w:rsidRDefault="00C22DB7">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Hoe ver staat het met die zelfverloochening bij u, kinderen Gods? Is dat de oorzaak van uw huidige duisternis niet, dat u uw willen aan God opdringt? Zie toch op Christus en hoor naar dit Zijn Woord. De wil Gods is Hem dierbaar boven alles. En deze wil komt hier openbaar in - wat welhaast al onze vaderen bij deze tekst hebben aangetekend - de begeerte van Christus om te zoeken en zalig te maken wat verloren is. Amen.</w:t>
      </w:r>
    </w:p>
    <w:sectPr w:rsidR="00C22DB7" w:rsidSect="00C22DB7">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382CAB" w14:textId="77777777" w:rsidR="00C22DB7" w:rsidRDefault="00C22DB7">
      <w:pPr>
        <w:widowControl/>
        <w:spacing w:line="20" w:lineRule="exact"/>
        <w:rPr>
          <w:rFonts w:cstheme="minorBidi"/>
          <w:sz w:val="24"/>
          <w:szCs w:val="24"/>
        </w:rPr>
      </w:pPr>
    </w:p>
  </w:endnote>
  <w:endnote w:type="continuationSeparator" w:id="0">
    <w:p w14:paraId="0C3E9BED" w14:textId="77777777" w:rsidR="00C22DB7" w:rsidRDefault="00C22DB7" w:rsidP="00C22DB7">
      <w:r>
        <w:rPr>
          <w:rFonts w:cstheme="minorBidi"/>
          <w:sz w:val="24"/>
          <w:szCs w:val="24"/>
        </w:rPr>
        <w:t xml:space="preserve"> </w:t>
      </w:r>
    </w:p>
  </w:endnote>
  <w:endnote w:type="continuationNotice" w:id="1">
    <w:p w14:paraId="1CA9FB1F" w14:textId="77777777" w:rsidR="00C22DB7" w:rsidRDefault="00C22DB7" w:rsidP="00C22DB7">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EAC3B6" w14:textId="77777777" w:rsidR="00C22DB7" w:rsidRDefault="00C22DB7" w:rsidP="00C22DB7">
      <w:r>
        <w:rPr>
          <w:rFonts w:cstheme="minorBidi"/>
          <w:sz w:val="24"/>
          <w:szCs w:val="24"/>
        </w:rPr>
        <w:separator/>
      </w:r>
    </w:p>
  </w:footnote>
  <w:footnote w:type="continuationSeparator" w:id="0">
    <w:p w14:paraId="220202AB" w14:textId="77777777" w:rsidR="00C22DB7" w:rsidRDefault="00C22DB7" w:rsidP="00C22D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15:restartNumberingAfterBreak="0">
    <w:nsid w:val="000000C8"/>
    <w:multiLevelType w:val="multilevel"/>
    <w:tmpl w:val="000000C8"/>
    <w:name w:val="WP List 1"/>
    <w:lvl w:ilvl="0">
      <w:start w:val="1"/>
      <w:numFmt w:val="decimal"/>
      <w:suff w:val="nothing"/>
      <w:lvlText w:val="%1"/>
      <w:lvlJc w:val="left"/>
    </w:lvl>
    <w:lvl w:ilvl="1">
      <w:start w:val="1"/>
      <w:numFmt w:val="decimal"/>
      <w:suff w:val="nothing"/>
      <w:lvlText w:val="%1.%2"/>
      <w:lvlJc w:val="left"/>
    </w:lvl>
    <w:lvl w:ilvl="2">
      <w:start w:val="1"/>
      <w:numFmt w:val="decimal"/>
      <w:suff w:val="nothing"/>
      <w:lvlText w:val="%1.%2.%3"/>
      <w:lvlJc w:val="left"/>
    </w:lvl>
    <w:lvl w:ilvl="3">
      <w:start w:val="1"/>
      <w:numFmt w:val="decimal"/>
      <w:suff w:val="nothing"/>
      <w:lvlText w:val="%1.%2.%3.%4"/>
      <w:lvlJc w:val="left"/>
    </w:lvl>
    <w:lvl w:ilvl="4">
      <w:start w:val="1"/>
      <w:numFmt w:val="decimal"/>
      <w:suff w:val="nothing"/>
      <w:lvlText w:val="%1.%2.%3.%4.%5"/>
      <w:lvlJc w:val="left"/>
    </w:lvl>
    <w:lvl w:ilvl="5">
      <w:start w:val="1"/>
      <w:numFmt w:val="decimal"/>
      <w:suff w:val="nothing"/>
      <w:lvlText w:val="%1.%2.%3.%4.%5.%6"/>
      <w:lvlJc w:val="left"/>
    </w:lvl>
    <w:lvl w:ilvl="6">
      <w:start w:val="1"/>
      <w:numFmt w:val="decimal"/>
      <w:suff w:val="nothing"/>
      <w:lvlText w:val="%1.%2.%3.%4.%5.%6.%7"/>
      <w:lvlJc w:val="left"/>
    </w:lvl>
    <w:lvl w:ilvl="7">
      <w:start w:val="1"/>
      <w:numFmt w:val="decimal"/>
      <w:suff w:val="nothing"/>
      <w:lvlText w:val="%1.%2.%3.%4.%5.%6.%7.%8"/>
      <w:lvlJc w:val="left"/>
    </w:lvl>
    <w:lvl w:ilvl="8">
      <w:numFmt w:val="none"/>
      <w:lvlText w:val=""/>
      <w:lvlJc w:val="left"/>
    </w:lvl>
  </w:abstractNum>
  <w:abstractNum w:abstractNumId="2" w15:restartNumberingAfterBreak="0">
    <w:nsid w:val="0000012C"/>
    <w:multiLevelType w:val="multilevel"/>
    <w:tmpl w:val="0000012C"/>
    <w:name w:val="WP List 2"/>
    <w:lvl w:ilvl="0">
      <w:start w:val="1"/>
      <w:numFmt w:val="upperRoman"/>
      <w:suff w:val="nothing"/>
      <w:lvlText w:val="%1."/>
      <w:lvlJc w:val="left"/>
    </w:lvl>
    <w:lvl w:ilvl="1">
      <w:start w:val="1"/>
      <w:numFmt w:val="decimal"/>
      <w:suff w:val="nothing"/>
      <w:lvlText w:val="%2."/>
      <w:lvlJc w:val="left"/>
    </w:lvl>
    <w:lvl w:ilvl="2">
      <w:start w:val="1"/>
      <w:numFmt w:val="upperLetter"/>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DB7"/>
    <w:rsid w:val="00203258"/>
    <w:rsid w:val="00C22DB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BDBFC99"/>
  <w14:defaultImageDpi w14:val="0"/>
  <w15:docId w15:val="{1FEFC2E4-722A-47B5-B6B8-8F575E6A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C22DB7"/>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C22DB7"/>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character" w:customStyle="1" w:styleId="Alineanummer1">
    <w:name w:val="Alineanummer 1"/>
    <w:basedOn w:val="Standaardalinea-lettertype"/>
    <w:uiPriority w:val="99"/>
  </w:style>
  <w:style w:type="paragraph" w:styleId="Bibliografie">
    <w:name w:val="Bibliography"/>
    <w:basedOn w:val="Standaard"/>
    <w:next w:val="Standaard"/>
    <w:uiPriority w:val="37"/>
    <w:semiHidden/>
    <w:unhideWhenUsed/>
    <w:rsid w:val="00C22DB7"/>
  </w:style>
  <w:style w:type="character" w:customStyle="1" w:styleId="Dokument5">
    <w:name w:val="Dokument 5"/>
    <w:basedOn w:val="Standaardalinea-lettertype"/>
    <w:uiPriority w:val="99"/>
  </w:style>
  <w:style w:type="character" w:customStyle="1" w:styleId="Dokument6">
    <w:name w:val="Dokument 6"/>
    <w:basedOn w:val="Standaardalinea-lettertype"/>
    <w:uiPriority w:val="99"/>
  </w:style>
  <w:style w:type="character" w:customStyle="1" w:styleId="Dokument4">
    <w:name w:val="Dokument 4"/>
    <w:basedOn w:val="Standaardalinea-lettertype"/>
    <w:uiPriority w:val="99"/>
    <w:rPr>
      <w:b/>
      <w:bCs/>
      <w:i/>
      <w:iCs/>
      <w:sz w:val="23"/>
      <w:szCs w:val="23"/>
    </w:rPr>
  </w:style>
  <w:style w:type="character" w:customStyle="1" w:styleId="Alineanummer2">
    <w:name w:val="Alineanummer 2"/>
    <w:basedOn w:val="Standaardalinea-lettertype"/>
    <w:uiPriority w:val="99"/>
  </w:style>
  <w:style w:type="paragraph" w:customStyle="1" w:styleId="Dokument1">
    <w:name w:val="Dokument 1"/>
    <w:uiPriority w:val="99"/>
    <w:pPr>
      <w:keepNext/>
      <w:keepLines/>
      <w:widowControl w:val="0"/>
      <w:tabs>
        <w:tab w:val="left" w:pos="-720"/>
      </w:tabs>
      <w:suppressAutoHyphens/>
      <w:autoSpaceDE w:val="0"/>
      <w:autoSpaceDN w:val="0"/>
      <w:adjustRightInd w:val="0"/>
      <w:spacing w:after="0" w:line="240" w:lineRule="atLeast"/>
    </w:pPr>
    <w:rPr>
      <w:rFonts w:ascii="CG Times" w:hAnsi="CG Times" w:cs="CG Times"/>
      <w:sz w:val="23"/>
      <w:szCs w:val="23"/>
      <w:lang w:val="en-US"/>
    </w:rPr>
  </w:style>
  <w:style w:type="character" w:customStyle="1" w:styleId="Alineanummer3">
    <w:name w:val="Alineanummer 3"/>
    <w:basedOn w:val="Standaardalinea-lettertype"/>
    <w:uiPriority w:val="99"/>
  </w:style>
  <w:style w:type="character" w:customStyle="1" w:styleId="Alineanummer4">
    <w:name w:val="Alineanummer 4"/>
    <w:basedOn w:val="Standaardalinea-lettertype"/>
    <w:uiPriority w:val="99"/>
  </w:style>
  <w:style w:type="character" w:customStyle="1" w:styleId="Alineanummer5">
    <w:name w:val="Alineanummer 5"/>
    <w:basedOn w:val="Standaardalinea-lettertype"/>
    <w:uiPriority w:val="99"/>
  </w:style>
  <w:style w:type="character" w:customStyle="1" w:styleId="Alineanummer6">
    <w:name w:val="Alineanummer 6"/>
    <w:basedOn w:val="Standaardalinea-lettertype"/>
    <w:uiPriority w:val="99"/>
  </w:style>
  <w:style w:type="character" w:customStyle="1" w:styleId="Dokument2">
    <w:name w:val="Dokument 2"/>
    <w:basedOn w:val="Standaardalinea-lettertype"/>
    <w:uiPriority w:val="99"/>
    <w:rPr>
      <w:rFonts w:ascii="CG Times" w:hAnsi="CG Times" w:cs="CG Times"/>
      <w:sz w:val="23"/>
      <w:szCs w:val="23"/>
      <w:lang w:val="en-US"/>
    </w:rPr>
  </w:style>
  <w:style w:type="character" w:customStyle="1" w:styleId="Alineanummer7">
    <w:name w:val="Alineanummer 7"/>
    <w:basedOn w:val="Standaardalinea-lettertype"/>
    <w:uiPriority w:val="99"/>
  </w:style>
  <w:style w:type="character" w:customStyle="1" w:styleId="Alineanummer8">
    <w:name w:val="Alineanummer 8"/>
    <w:basedOn w:val="Standaardalinea-lettertype"/>
    <w:uiPriority w:val="99"/>
  </w:style>
  <w:style w:type="character" w:customStyle="1" w:styleId="Techninit">
    <w:name w:val="Techn init"/>
    <w:basedOn w:val="Standaardalinea-lettertype"/>
    <w:uiPriority w:val="99"/>
    <w:rPr>
      <w:rFonts w:ascii="CG Times" w:hAnsi="CG Times" w:cs="CG Times"/>
      <w:sz w:val="23"/>
      <w:szCs w:val="23"/>
      <w:lang w:val="en-US"/>
    </w:rPr>
  </w:style>
  <w:style w:type="character" w:customStyle="1" w:styleId="Dokuinit">
    <w:name w:val="Doku init"/>
    <w:basedOn w:val="Standaardalinea-lettertype"/>
    <w:uiPriority w:val="99"/>
  </w:style>
  <w:style w:type="character" w:customStyle="1" w:styleId="Dokument3">
    <w:name w:val="Dokument 3"/>
    <w:basedOn w:val="Standaardalinea-lettertype"/>
    <w:uiPriority w:val="99"/>
    <w:rPr>
      <w:rFonts w:ascii="CG Times" w:hAnsi="CG Times" w:cs="CG Times"/>
      <w:sz w:val="23"/>
      <w:szCs w:val="23"/>
      <w:lang w:val="en-US"/>
    </w:rPr>
  </w:style>
  <w:style w:type="character" w:customStyle="1" w:styleId="Dokument7">
    <w:name w:val="Dokument 7"/>
    <w:basedOn w:val="Standaardalinea-lettertype"/>
    <w:uiPriority w:val="99"/>
  </w:style>
  <w:style w:type="character" w:customStyle="1" w:styleId="Dokument8">
    <w:name w:val="Dokument 8"/>
    <w:basedOn w:val="Standaardalinea-lettertype"/>
    <w:uiPriority w:val="99"/>
  </w:style>
  <w:style w:type="character" w:customStyle="1" w:styleId="Technisch1">
    <w:name w:val="Technisch 1"/>
    <w:basedOn w:val="Standaardalinea-lettertype"/>
    <w:uiPriority w:val="99"/>
    <w:rPr>
      <w:rFonts w:ascii="CG Times" w:hAnsi="CG Times" w:cs="CG Times"/>
      <w:sz w:val="23"/>
      <w:szCs w:val="23"/>
      <w:lang w:val="en-US"/>
    </w:rPr>
  </w:style>
  <w:style w:type="character" w:customStyle="1" w:styleId="Technisch2">
    <w:name w:val="Technisch 2"/>
    <w:basedOn w:val="Standaardalinea-lettertype"/>
    <w:uiPriority w:val="99"/>
    <w:rPr>
      <w:rFonts w:ascii="CG Times" w:hAnsi="CG Times" w:cs="CG Times"/>
      <w:sz w:val="23"/>
      <w:szCs w:val="23"/>
      <w:lang w:val="en-US"/>
    </w:rPr>
  </w:style>
  <w:style w:type="character" w:customStyle="1" w:styleId="Technisch3">
    <w:name w:val="Technisch 3"/>
    <w:basedOn w:val="Standaardalinea-lettertype"/>
    <w:uiPriority w:val="99"/>
    <w:rPr>
      <w:rFonts w:ascii="CG Times" w:hAnsi="CG Times" w:cs="CG Times"/>
      <w:sz w:val="23"/>
      <w:szCs w:val="23"/>
      <w:lang w:val="en-US"/>
    </w:rPr>
  </w:style>
  <w:style w:type="character" w:customStyle="1" w:styleId="Technisch5">
    <w:name w:val="Technisch 5"/>
    <w:basedOn w:val="Standaardalinea-lettertype"/>
    <w:uiPriority w:val="99"/>
  </w:style>
  <w:style w:type="character" w:customStyle="1" w:styleId="Technisch6">
    <w:name w:val="Technisch 6"/>
    <w:basedOn w:val="Standaardalinea-lettertype"/>
    <w:uiPriority w:val="99"/>
  </w:style>
  <w:style w:type="character" w:customStyle="1" w:styleId="Technisch7">
    <w:name w:val="Technisch 7"/>
    <w:basedOn w:val="Standaardalinea-lettertype"/>
    <w:uiPriority w:val="99"/>
  </w:style>
  <w:style w:type="character" w:customStyle="1" w:styleId="Technisch4">
    <w:name w:val="Technisch 4"/>
    <w:basedOn w:val="Standaardalinea-lettertype"/>
    <w:uiPriority w:val="99"/>
  </w:style>
  <w:style w:type="character" w:customStyle="1" w:styleId="Technisch8">
    <w:name w:val="Technisch 8"/>
    <w:basedOn w:val="Standaardalinea-lettertype"/>
    <w:uiPriority w:val="99"/>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5594</Words>
  <Characters>30769</Characters>
  <Application>Microsoft Office Word</Application>
  <DocSecurity>0</DocSecurity>
  <Lines>256</Lines>
  <Paragraphs>72</Paragraphs>
  <ScaleCrop>false</ScaleCrop>
  <Company/>
  <LinksUpToDate>false</LinksUpToDate>
  <CharactersWithSpaces>36291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2021-02-01T15:28:00Z</dcterms:created>
  <dcterms:modified xsi:type="dcterms:W3CDTF">2021-02-01T15:28:00Z</dcterms:modified>
</cp:coreProperties>
</file>