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2467AD" w14:textId="77777777" w:rsidR="00153111" w:rsidRDefault="00153111">
      <w:pPr>
        <w:widowControl/>
        <w:tabs>
          <w:tab w:val="center" w:pos="4513"/>
        </w:tabs>
        <w:suppressAutoHyphens/>
        <w:spacing w:line="240" w:lineRule="atLeast"/>
        <w:jc w:val="both"/>
        <w:rPr>
          <w:spacing w:val="-2"/>
        </w:rPr>
      </w:pPr>
      <w:r>
        <w:rPr>
          <w:b/>
          <w:bCs/>
          <w:spacing w:val="-3"/>
          <w:sz w:val="28"/>
          <w:szCs w:val="28"/>
        </w:rPr>
        <w:tab/>
        <w:t>9 Een vruchtbaar getuigenis van Christus</w:t>
      </w:r>
      <w:r>
        <w:rPr>
          <w:spacing w:val="-2"/>
        </w:rPr>
        <w:fldChar w:fldCharType="begin"/>
      </w:r>
      <w:r>
        <w:rPr>
          <w:spacing w:val="-2"/>
        </w:rPr>
        <w:instrText xml:space="preserve">PRIVATE </w:instrText>
      </w:r>
      <w:r>
        <w:rPr>
          <w:spacing w:val="-2"/>
        </w:rPr>
      </w:r>
      <w:r>
        <w:rPr>
          <w:spacing w:val="-2"/>
        </w:rPr>
        <w:fldChar w:fldCharType="end"/>
      </w:r>
    </w:p>
    <w:p w14:paraId="6FAA3847"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03DF33A"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 xml:space="preserve">: </w:t>
      </w:r>
      <w:r>
        <w:rPr>
          <w:spacing w:val="-2"/>
        </w:rPr>
        <w:tab/>
        <w:t>Psalm 34:2</w:t>
      </w:r>
    </w:p>
    <w:p w14:paraId="13A8E698"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lezen</w:t>
      </w:r>
      <w:r>
        <w:rPr>
          <w:spacing w:val="-2"/>
        </w:rPr>
        <w:tab/>
        <w:t>:</w:t>
      </w:r>
      <w:r>
        <w:rPr>
          <w:spacing w:val="-2"/>
        </w:rPr>
        <w:tab/>
      </w:r>
      <w:r>
        <w:rPr>
          <w:spacing w:val="-2"/>
        </w:rPr>
        <w:tab/>
        <w:t>Psalm 139</w:t>
      </w:r>
    </w:p>
    <w:p w14:paraId="51A305B2"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w:t>
      </w:r>
      <w:r>
        <w:rPr>
          <w:spacing w:val="-2"/>
        </w:rPr>
        <w:tab/>
      </w:r>
      <w:r>
        <w:rPr>
          <w:spacing w:val="-2"/>
        </w:rPr>
        <w:tab/>
        <w:t>Psalm 40:2, 5 en 8</w:t>
      </w:r>
    </w:p>
    <w:p w14:paraId="761E6B82"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w:t>
      </w:r>
      <w:r>
        <w:rPr>
          <w:spacing w:val="-2"/>
        </w:rPr>
        <w:tab/>
      </w:r>
      <w:r>
        <w:rPr>
          <w:spacing w:val="-2"/>
        </w:rPr>
        <w:tab/>
        <w:t>Psalm 139:2</w:t>
      </w:r>
    </w:p>
    <w:p w14:paraId="080F3F02"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zingen</w:t>
      </w:r>
      <w:r>
        <w:rPr>
          <w:spacing w:val="-2"/>
        </w:rPr>
        <w:tab/>
        <w:t>:</w:t>
      </w:r>
      <w:r>
        <w:rPr>
          <w:spacing w:val="-2"/>
        </w:rPr>
        <w:tab/>
      </w:r>
      <w:r>
        <w:rPr>
          <w:spacing w:val="-2"/>
        </w:rPr>
        <w:tab/>
        <w:t>Psalm 66:8</w:t>
      </w:r>
    </w:p>
    <w:p w14:paraId="4BF0EF0A"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50F3F20"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143" w:hanging="1143"/>
        <w:jc w:val="both"/>
        <w:rPr>
          <w:i/>
          <w:iCs/>
          <w:spacing w:val="-2"/>
        </w:rPr>
      </w:pPr>
      <w:r>
        <w:rPr>
          <w:i/>
          <w:iCs/>
          <w:spacing w:val="-2"/>
        </w:rPr>
        <w:t>En daarop kwamen Zijn discipelen en verwonderden zich, dat Hij met een  vrouw sprak. Nochtans zeide niemand: Wat vraagt Gij, of: Wat spreekt Gij met haar? Zo verliet de vrouw dan haar watervat, en ging heen in de stad en zeide tot de lieden: Komt, ziet een Mens, Die mij gezegd heeft alles, wat ik gedaan heb; is Deze niet de Christus? Zij dan gingen uit de stad, en kwamen tot Hem. (Joh. 4:27-30)</w:t>
      </w:r>
    </w:p>
    <w:p w14:paraId="64F5AF6D"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4057CBBA"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Wij moeten niet onderschatten, hoe dikwijls het God behaagd heeft het getuigenis van een eenvoudig kind des Heeren te gebruiken om een ander te bekeren. Dat is, wat we zojuist gezongen hebben:</w:t>
      </w:r>
    </w:p>
    <w:p w14:paraId="032F8454"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50F43141"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t>Hij geeft m' opnieuw een danklied tot Zijn eer</w:t>
      </w:r>
    </w:p>
    <w:p w14:paraId="431260EF"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t>een loflied, velen zullen 't zien</w:t>
      </w:r>
    </w:p>
    <w:p w14:paraId="331D84E5"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t>en God eerbiedig hulde biên,</w:t>
      </w:r>
    </w:p>
    <w:p w14:paraId="0E801764"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t>Hem vrezen en vertrouwen op den HEER'.</w:t>
      </w:r>
    </w:p>
    <w:p w14:paraId="630E14C4"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2E3FA14F"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Onberijmd staat er: </w:t>
      </w:r>
      <w:r>
        <w:rPr>
          <w:i/>
          <w:iCs/>
          <w:spacing w:val="-2"/>
        </w:rPr>
        <w:t>En Hij heeft een nieuw lied in mijn mond gegeven; een lofzang onzen Gode. Velen zullen het zien en vrezen en op den HEERE vertrouwen.</w:t>
      </w:r>
      <w:r>
        <w:rPr>
          <w:spacing w:val="-2"/>
        </w:rPr>
        <w:t xml:space="preserve"> God geeft de Zijnen een nieuw lied in de mond en beweegt anderen erdoor tot waarachtige Godsvreze. We moeten dat niet onderschatten. U zegt misschien: We moeten het ook niet overschatten. Inderdaad, er zijn kringen, waar men de mensen voorin de kerk roept om getuigenis af te leggen van hun geloof. Ik weet niet of u de gave hebt om het onderscheid te horen en of u weet, waar u naar moet luisteren als iemand zijn bekering vertelt. Er zijn er namelijk niet weinigen die getuigenis geven van hun geloof, maar niet van Hem om Wie het bij de ware gelovige gaat. Het gaat meer over de gelovige dan over Hem, in Wie ze geloven, over die grote Christus en wat Hij voor arme zondaren wil zijn. Dan beluistert u niet de klanken die we net ook gezongen hebben: </w:t>
      </w:r>
    </w:p>
    <w:p w14:paraId="5A1C2213"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t>Schoon 'k arm ben en ellendig,</w:t>
      </w:r>
    </w:p>
    <w:p w14:paraId="04540C98"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r>
      <w:r>
        <w:rPr>
          <w:i/>
          <w:iCs/>
          <w:spacing w:val="-2"/>
        </w:rPr>
        <w:tab/>
        <w:t>denkt God aan mij bestendig.</w:t>
      </w:r>
    </w:p>
    <w:p w14:paraId="2773E6F5"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24700046"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Die Godverheerlijkende klanken beluistert men helaas in veler getuigenis niet. En als de gelovige op een voetstuk wordt gezet, zijn dat mensverheerlijkende getuigenissen. Dat is niet Godverheerlijkend en er wordt dan ook niemand zaligmakend door getroffen. Zo gaat Gods werk niet voort.</w:t>
      </w:r>
    </w:p>
    <w:p w14:paraId="77C74AE7"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Nu zijn er anderen die zeggen: Ik weet het wel, als ik mijn mond opendoet om iets te zeggen, dan zit ik er altijd zelf tussen. Ik praat maar steeds over mezelf en daarom ben ik zo bang om iets te zeggen. Ik ben bang dat er geen goede geur van mijn spreken uitgaat, maar dat het stinkt naar mijn eigen 'ik'. Daarom zal ik mijn hand maar op mijn mond leggen, want ik ben bang dat ik toch mezelf maar bedoel.</w:t>
      </w:r>
    </w:p>
    <w:p w14:paraId="33917914"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Het is nodig om het onderscheid te kennen tussen een Godverheerlijkend en een mensverheerlijkend getuigenis. We worden niet geroepen om goed van onszelf te spreken, om onszelf te prijzen, maar wel om goed te spreken van het werk van God en van Christus, van het werk van de Drieënige God in de zondaar. En de angst dat u zichzelf bedoelt, mag er zijn; die is eigen aan Gods kinderen, die bang zijn voor zichzelf, bang voor ijdele eer. Als u vanwege die angst niet spreekt, dan geeft u evenwel de duivel zijn zin. Die zou willen, dat het volk, dat God Zich vergadert tot Zijn lof, toch zou zwijgen van zijn God. Maar de Heere zegt: </w:t>
      </w:r>
      <w:r>
        <w:rPr>
          <w:i/>
          <w:iCs/>
          <w:spacing w:val="-2"/>
        </w:rPr>
        <w:t xml:space="preserve">Dit volk heb Ik Mij geformeerd; zij zullen </w:t>
      </w:r>
      <w:r>
        <w:rPr>
          <w:i/>
          <w:iCs/>
          <w:spacing w:val="-2"/>
        </w:rPr>
        <w:lastRenderedPageBreak/>
        <w:t>Mijn lof vertellen (Jes. 43:21).</w:t>
      </w:r>
      <w:r>
        <w:rPr>
          <w:spacing w:val="-2"/>
        </w:rPr>
        <w:t xml:space="preserve"> U, die geen vreemdeling bent van Gods werk, vraag om licht en om vrijmoedigheid om op gepaste wijze te spreken over Gods werk, over dat grote wonder, dat Hij u met uzelf bekend gemaakt heeft en dat u Christus leerde kennen.</w:t>
      </w:r>
    </w:p>
    <w:p w14:paraId="6EDEC32A"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De huichelaar, die geen vrees voor eigen eer kent, zou anders wel spreken en dat tot eer van zichzelf en u zou zwijgen! Dat wil de Heere niet. Zie het in het leven van de Samaritaanse vrouw, die zichzelf heeft leren kennen en hoor, hoe zij erover in de stad Sichar gesproken heeft. De tekst, waarover we in dit middaguur met u willen handelen, vindt u in Johannes 4:27-30, waar we Gods Woord lezen: </w:t>
      </w:r>
    </w:p>
    <w:p w14:paraId="72F2065C"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49EAEB09"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 xml:space="preserve">En daarop kwamen Zijn discipelen en verwonderden zich, dat Hij met een  vrouw sprak. Nochtans zeide niemand: Wat vraagt Gij, of: Wat spreekt Gij met haar? Zo verliet de vrouw dan haar watervat, en ging heen in de stad en zeide tot de lieden: Komt, ziet een Mens, Die mij gezegd heeft alles, wat ik gedaan heb; is Deze niet de Christus? Zij dan gingen uit de stad, en kwamen tot Hem. </w:t>
      </w:r>
    </w:p>
    <w:p w14:paraId="54479C99"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Wij worden hier bepaald bij</w:t>
      </w:r>
    </w:p>
    <w:p w14:paraId="5A4F7BBD"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364AD98D"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Een vruchtbaar getuigenis van Christus</w:t>
      </w:r>
    </w:p>
    <w:p w14:paraId="7088D288"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4C01A337"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We letten hierbij op de orde van de gebeurtenissen, waarbij we uw aandacht achtereenvolgens vragen voor:</w:t>
      </w:r>
    </w:p>
    <w:p w14:paraId="75DF5FE6"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t>1. De terugkeer van de discipelen,</w:t>
      </w:r>
    </w:p>
    <w:p w14:paraId="156F027A"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t>2. Het heengaan van de vrouw,</w:t>
      </w:r>
    </w:p>
    <w:p w14:paraId="5EBEC8FA"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t>3. Het getuigenis van de vrouw en</w:t>
      </w:r>
    </w:p>
    <w:p w14:paraId="583103AC"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b/>
          <w:bCs/>
          <w:spacing w:val="-2"/>
        </w:rPr>
      </w:pPr>
      <w:r>
        <w:rPr>
          <w:b/>
          <w:bCs/>
          <w:spacing w:val="-2"/>
        </w:rPr>
        <w:t>4. Het komen van de mensen uit Sichar.</w:t>
      </w:r>
    </w:p>
    <w:p w14:paraId="6B66CA0E"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61625C7E"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Het zijn dus vier zaken, die ons in deze verzen worden verhaald, die alle betrekking hebben op ons onderwerp: Een vruchtbaar getuigenis van Christus; dit getuigenis wordt gegeven door de Samaritaanse vrouw. We letten hierbij eerst op de terugkeer van de discipelen, beschreven in vers 27; vervolgens op het heengaan van de vrouw, vers 28; in de derde plaats op het getuigenis van de vrouw, vers 29 en in de vierde plaats op het komen van de mensen van Sichar, vers 30.</w:t>
      </w:r>
    </w:p>
    <w:p w14:paraId="15832CB6"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Letten we dan eerst op:</w:t>
      </w:r>
    </w:p>
    <w:p w14:paraId="6456FAE9"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77E4B0B5"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1.De terugkeer van de discipelen</w:t>
      </w:r>
    </w:p>
    <w:p w14:paraId="1B5BF775"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Na die heerlijke openbaring van Christus, die we de vorige keer mochten overdenken, toen Hij die woorden tot de vrouw sprak, waar zoveel kracht van uitging: </w:t>
      </w:r>
      <w:r>
        <w:rPr>
          <w:i/>
          <w:iCs/>
          <w:spacing w:val="-2"/>
        </w:rPr>
        <w:t>Ik ben het, Die met u spreek,</w:t>
      </w:r>
      <w:r>
        <w:rPr>
          <w:spacing w:val="-2"/>
        </w:rPr>
        <w:t xml:space="preserve"> staat er vervolgens: </w:t>
      </w:r>
      <w:r>
        <w:rPr>
          <w:i/>
          <w:iCs/>
          <w:spacing w:val="-2"/>
        </w:rPr>
        <w:t>En daarop kwamen Zijn discipelen...</w:t>
      </w:r>
      <w:r>
        <w:rPr>
          <w:spacing w:val="-2"/>
        </w:rPr>
        <w:t xml:space="preserve"> Zo werd die heerlijke ontmoeting, waarvan men zou zeggen: laat het altijd zo blijven, afgebroken. Petrus zou later bij een heerlijke openbaring van Christus zeggen: </w:t>
      </w:r>
      <w:r>
        <w:rPr>
          <w:i/>
          <w:iCs/>
          <w:spacing w:val="-2"/>
        </w:rPr>
        <w:t>Laat ons hier drie tabernakelen maken, voor U één, voor Mozes één en voor Elia één.</w:t>
      </w:r>
      <w:r>
        <w:rPr>
          <w:spacing w:val="-2"/>
        </w:rPr>
        <w:t xml:space="preserve"> Men zou het willen vasthouden, die rijke openbaring van Gods genade, wanneer Gods aangezicht in gunst tot ons is gewend. Maar alle dingen hebben hier hun bestemde tijd.</w:t>
      </w:r>
    </w:p>
    <w:p w14:paraId="323105F7"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Nu komen er de discipelen en de zoete ontmoeting wordt verstoord. Wat kan er toch veel zijn, dat verstorend is voor de genoegens van het geestelijk leven. In het Hooglied van Salomo wordt ervoor gewaarschuwd, als er staat: </w:t>
      </w:r>
      <w:r>
        <w:rPr>
          <w:i/>
          <w:iCs/>
          <w:spacing w:val="-2"/>
        </w:rPr>
        <w:t>Ik bezweer u, gij dochteren van Jeruzalem, dat gij de liefde niet opwekt, noch wakker maakt, totdat het haar luste! (Hoogl. 3:5)</w:t>
      </w:r>
      <w:r>
        <w:rPr>
          <w:spacing w:val="-2"/>
        </w:rPr>
        <w:t>. Het is een waarschuwing om de rust, die de bruid bij de Bruidegom vindt, niet te verstoren, niet op te wekken, niet wakker te maken. O Martha, gun Maria toch dat zoete plekje aan de voeten van de Heere Jezus! Verontrust haar niet, verjaag haar daar niet. Zie je niet, dat Hij Zijn liefde daar openbaart en zij ervan mag proeven?</w:t>
      </w:r>
    </w:p>
    <w:p w14:paraId="1DBEB2FE"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ab/>
      </w:r>
      <w:r>
        <w:rPr>
          <w:i/>
          <w:iCs/>
          <w:spacing w:val="-2"/>
        </w:rPr>
        <w:tab/>
        <w:t>En daarop kwamen Zijn discipelen...</w:t>
      </w:r>
      <w:r>
        <w:rPr>
          <w:spacing w:val="-2"/>
        </w:rPr>
        <w:t xml:space="preserve"> Het schijnt alles voorbij te zijn. Toch is dit niet zo. Alles onder de hemel heeft hier zijn bestemde tijd. Kinderen Gods, al krijgt u weleens een openbaring uit de hemel, u bent hier nog niet in de hemel. Het is groot als God u er iets van openbaart, maar David zegt er al van: </w:t>
      </w:r>
      <w:r>
        <w:rPr>
          <w:i/>
          <w:iCs/>
          <w:spacing w:val="-2"/>
        </w:rPr>
        <w:t>Uw aangezicht, in gunst tot mij gewend, schenkt mij in 't kort(!) verzadiging van vreugde.</w:t>
      </w:r>
      <w:r>
        <w:rPr>
          <w:spacing w:val="-2"/>
        </w:rPr>
        <w:t xml:space="preserve"> </w:t>
      </w:r>
      <w:r>
        <w:rPr>
          <w:spacing w:val="-2"/>
        </w:rPr>
        <w:lastRenderedPageBreak/>
        <w:t xml:space="preserve">Het zijn uurtjes van korte duurtjes, zei men vroeger al. Een voorsmaak van de hemel geeft grote vreugde in het hart, maar er komt hier weer een eind aan. Zo vergaat het Gods kinderen ook wel bij een Avondmaalsviering, waar ze iets van de liefde van hun Heere mochten proeven. Ze moesten toch weer opstaan en verdergaan door de woestijn van dit leven, door die huilende wildernis. Laat het verlangen naar de hemel maar verlevendigd worden door zo'n Godsontmoeting. Die begeerte om ontbonden te worden en met Christus te zijn, mag er zijn. Het is verreweg het beste. Maar hier op aarde heeft alles zijn bestemde tijd. Daarom behoeft het ons ook weer niet zo te mishagen dat er staat: </w:t>
      </w:r>
      <w:r>
        <w:rPr>
          <w:i/>
          <w:iCs/>
          <w:spacing w:val="-2"/>
        </w:rPr>
        <w:t>En daarop kwamen Zijn discipelen en verwonderden zich, dat Hij met een vrouw sprak.</w:t>
      </w:r>
    </w:p>
    <w:p w14:paraId="37E58115"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Het is te begrijpen dat de discipelen zich verwonderden. Het was toch geen gewone zaak Hem daar bij die put te vinden in gesprek met een Samaritaanse vrouw. Dat doet een man toch niet; dat hadden ze van hun Meester helemaal niet verwacht! Men moet zich toch hoeden voor de schijn des kwaads? Als ze hadden geweten wat voor een vrouw het was, dan waren ze helemaal ontsteld geweest. De vrouw had al vijf mannen gehad en de zesde, met wie ze nu leefde, was haar man niet. Het was voor de discipelen een onbegrijpelijke vernedering van hun Meester. Ze verwonderden zich; ze vonden dit een verachtelijke zaak. Waren ze eigen afkomst al weer vergeten? Dat gebeurt nogal eens, dat iemand die door de Heere uit de modder van de zonde is gehaald, eigen afkomst vergeet. Er groeien grote christenen uit, die laag neerzien op anderen. Als ze later iemand in de modder van de zonde zien liggen, lopen ze er trots voorbij, zonder enige ontferming over die ellendige. Zijn ze zelf dan wel echt uit de modder van de zonde gehaald? Uitwendig misschien; maar er zijn meer zonden dan de openbare, die iemand verachtelijk maken voor de mensen! Er zijn ook zonden van hoogmoed en eerzucht! Als de Heere iemand werkelijk uit de modderige kuil der zonde haalt, dan leert hij hun de aard van de zonde kennen. Zonden die ze niet hebben uitgeleefd, worden toch ingeleefd. Dan kan je niet meer boven een ander gaan staan.</w:t>
      </w:r>
    </w:p>
    <w:p w14:paraId="7A95CF0D"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De discipelen verwonderden zich erover hun Meester bij een vrouw te zien. Er staat niet bij: een Samaritaanse vrouw, maar dat heeft ongetwijfeld ook meegespeeld. De Joden houden geen gemeenschap met de Samaritanen, heeft de vrouw al gezegd, en dat weten de discipelen ook. En nu verlaagt zich Hun Meester door met zo'n vrouw te spreken!</w:t>
      </w:r>
    </w:p>
    <w:p w14:paraId="6035306A"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Wat weten zij van de nieuwe bedeling, die aanstaande is, waarin ook de Samaritanen in het heil mogen delen, ja ook de heidenen? De boodschap van vrije genade moet over heel de wereld worden verkondigd. De discipelen weten dit niet en het baart hun verwondering. Ze hebben wel achting voor hun Meester! Daar ontbreekt het hun niet aan. Ze achten Hem te hoog om met zo'n vrouw te spreken. Waar het hun aan ontbreekt, dat is: inzicht in Zijn werk. Dat Hij nu toch het uitvaagsel en afschrapsel van de wereld bijeenvergadert! De Farizeeën en Schriftgeleerden hebben zich eraan geërgerd, toen ze de Heere Jezus zagen temidden van hoeren, tollenaren en zondaren. Zij begrepen er ook niets van. Nu wordt hier bij de discipelen niet gesproken van ergernis, maar wel van verwondering uit onbegrip. Het is toch iets van de ergernis van het kruis van Christus. Daar heeft ieder iets van in zijn hart en het is wonderlijk hoe de Heere dit wegneemt. Bij anderen triomfeert die ergernis, en komt ze openbaar in een haten van het evangelie van vrije genade. Maar bij hen, die in de heilgeheimen worden ingeleid, wordt die ergernis blootgelegd en weggenomen. Ze wordt weggenomen als men zichzelf leert kennen in zijn doemwaardigheid, en Christus leert kennen in Zijn gewilligheid om zo'n ellendige zondaar zalig te maken. Dan slaat de verwondering die er was uit onbegrip om in de verwondering van het geloof. Eerst was er de verbazing uit onbegrip. Maar nu ingeleid te worden in de Middelaarsbediening van Christus en te zien, hoe Hij de armen, de ellendigen, opzoekt en ontdekt aan henzelf om ze zalig te maken, verwekt een nieuwe verwondering die uitloopt op aanbidding!</w:t>
      </w:r>
    </w:p>
    <w:p w14:paraId="738F34BC"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De discipelen hadden zo aanvankelijk hun vragen over het tafereel dat ze zagen. Daar wordt van gezegd: </w:t>
      </w:r>
      <w:r>
        <w:rPr>
          <w:i/>
          <w:iCs/>
          <w:spacing w:val="-2"/>
        </w:rPr>
        <w:t xml:space="preserve">Nochtans zeide niemand: Wat vraagt Gij, of: Wat spreekt Gij met haar? </w:t>
      </w:r>
      <w:r>
        <w:rPr>
          <w:spacing w:val="-2"/>
        </w:rPr>
        <w:t xml:space="preserve">Ze zeiden het niet, maar ondertussen leefden de vragen wel in hun hart. Johannes, die er zelf bij was, heeft dit opgetekend. Ook bij hem zullen vragen hebben geleefd in de zin van: Wat hebt u met die vrouw besproken? Wat hebt U haar gevraagd? Wat hebt U van haar nodig? Toch was het wijs van de </w:t>
      </w:r>
      <w:r>
        <w:rPr>
          <w:spacing w:val="-2"/>
        </w:rPr>
        <w:lastRenderedPageBreak/>
        <w:t xml:space="preserve">discipelen, dat ze deze vragen niet hebben gesteld. Het is naar een woord van Agur uit Spreuken 30 (v. 32), waar hij zegt: </w:t>
      </w:r>
      <w:r>
        <w:rPr>
          <w:i/>
          <w:iCs/>
          <w:spacing w:val="-2"/>
        </w:rPr>
        <w:t>Zo gij dwaselijk gehandeld hebt, met u te verheffen, en zo gij kwaad bedacht hebt, de hand op de mond!</w:t>
      </w:r>
    </w:p>
    <w:p w14:paraId="57E71585"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ab/>
      </w:r>
      <w:r>
        <w:rPr>
          <w:i/>
          <w:iCs/>
          <w:spacing w:val="-2"/>
        </w:rPr>
        <w:tab/>
        <w:t>Zo gij kwaad bedacht hebt</w:t>
      </w:r>
      <w:r>
        <w:rPr>
          <w:spacing w:val="-2"/>
        </w:rPr>
        <w:t xml:space="preserve">. Hoe dikwijls doen we dat niet, verdenken we iemand, denken we slecht van een ander. We leggen kwade bedoelingen in zijn spreken of zijn achterdochtig aangaande zijn bedoelingen. Dikwijls gooit een mens het er in zijn grote dwaasheid ook nog uit. Nu worden wij door Agur, ja door Gods Woord hiervoor gewaarschuwd. Als die kwade gedachten bij u rijzen: </w:t>
      </w:r>
      <w:r>
        <w:rPr>
          <w:i/>
          <w:iCs/>
          <w:spacing w:val="-2"/>
        </w:rPr>
        <w:t>de hand op de mond</w:t>
      </w:r>
      <w:r>
        <w:rPr>
          <w:spacing w:val="-2"/>
        </w:rPr>
        <w:t>! Komt het wel over de lippen, wat sticht het veel kwaad! Wat een twist en verdeeldheid!</w:t>
      </w:r>
    </w:p>
    <w:p w14:paraId="573167A8"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De discipelen zijn ervan weerhouden. Ze hebben toch een zeker geloofsvertrouwen getoond. Al missen ze het inzicht in wat gebeurd is en moeten ze nog veel lessen leren aangaande het Evangelie van vrije genade, toch is er enig geloof in oefening. Ze moeten nog meer leren in de weg van toenemende zelfkennis: ontdekking aan de boosheid en goddeloosheid van eigen hart om het werk van Christus in een goede zin te leren bewonderen. Maar alle geloof mag hun ook hier niet ontzegd worden. Er ligt enig vertrouwen in hun zwijgen. De Heere zal toch wel weten, wat Hij doet, Hij zal er toch wel reden voor hebben om zo te handelen; Hij zal wel een goede bedoeling hebben, zo zullen ze ook gedacht hebben. Waar geloof kent altijd iets van overgave en onderwerping aan de leiding Gods.</w:t>
      </w:r>
    </w:p>
    <w:p w14:paraId="1D6277CB"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Letten we nu in de tweede plaats op:</w:t>
      </w:r>
    </w:p>
    <w:p w14:paraId="659A5F77"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6E4D4553"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2. Het heengaan van de vrouw</w:t>
      </w:r>
    </w:p>
    <w:p w14:paraId="25696CFA"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We lezen vervolgens: </w:t>
      </w:r>
      <w:r>
        <w:rPr>
          <w:i/>
          <w:iCs/>
          <w:spacing w:val="-2"/>
        </w:rPr>
        <w:t>Zo verliet de vrouw dan haar watervat, en ging heen in de stad.</w:t>
      </w:r>
      <w:r>
        <w:rPr>
          <w:spacing w:val="-2"/>
        </w:rPr>
        <w:t xml:space="preserve"> Daar is niet zoveel van te zeggen, zult u misschien denken. De vrouw loopt weg en ze laat haar watervat daar staan, bij de Jakobsbron. Dat is niet te doen gebruikelijk, om te gaan putten en dan je watervat bij de put te laten staan. Allereerst was het al vreemd dat ze midden op de dag ging putten. De meeste mensen doen dat in de avond. Je moet wel belangrijke redenen hebben om midden op de dag naar de put te gaan. En dat ze nu haar vat daar achterlaat, heeft toch ook wel iets te zeggen. Zo verging het die herders in Efratha's velden ook, toen de hemel voor hen opengegaan was en ze de boodschap en de jubelzang van de engelen gehoord hadden. </w:t>
      </w:r>
      <w:r>
        <w:rPr>
          <w:i/>
          <w:iCs/>
          <w:spacing w:val="-2"/>
        </w:rPr>
        <w:t>U is heden geboren Christus de Heere, in de stad Davids.</w:t>
      </w:r>
      <w:r>
        <w:rPr>
          <w:spacing w:val="-2"/>
        </w:rPr>
        <w:t xml:space="preserve"> De vrouw heeft een soortgelijke boodschap gehoord: </w:t>
      </w:r>
      <w:r>
        <w:rPr>
          <w:i/>
          <w:iCs/>
          <w:spacing w:val="-2"/>
        </w:rPr>
        <w:t>Ik ben het, Die met u spreek,</w:t>
      </w:r>
      <w:r>
        <w:rPr>
          <w:spacing w:val="-2"/>
        </w:rPr>
        <w:t xml:space="preserve"> de Zaligmaker, de Christus. Het is hier bij die vrouw als bij die herders. De herders lieten hun kudde achter, en de vrouw liet haar watervat achter. Ze hadden belangrijker zaken aan hun hoofd, ja in hun hart.</w:t>
      </w:r>
    </w:p>
    <w:p w14:paraId="588674FB"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We moeten hier geen misbruik van maken, zoals sommigen doen, die hun dagelijks beroep verwaarlozen om zogenaamd geestelijk bezig te zijn. Het is niet de bedoeling van de Heere om mensen ontrouw te maken in hun huiselijk of maatschappelijk werk; daarvoor staat dit hier niet opgetekend. We moeten ons werk niet laten liggen om de hele dag over de godsdienst te gaan praten. Werken is ook godsdienst. We mogen wel bidden: </w:t>
      </w:r>
      <w:r>
        <w:rPr>
          <w:i/>
          <w:iCs/>
          <w:spacing w:val="-2"/>
        </w:rPr>
        <w:t>Dat wij ons ambt en plicht o Heer', getrouw verrichten tot Uw eer</w:t>
      </w:r>
      <w:r>
        <w:rPr>
          <w:spacing w:val="-2"/>
        </w:rPr>
        <w:t>!</w:t>
      </w:r>
    </w:p>
    <w:p w14:paraId="3942A9EF"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Toch kunnen er ogenblikken zijn, waarin alles moet wijken voor het allervoornaamste. Zo'n ogenblik is er hier. Alles valt in het niet in vergelijking met wat hier aan de orde is. Dat vergankelijke water valt in het niet in vergelijking met het Water des Levens, dat Christus voor haar heeft en haar geeft. Kunt u het enigszins begrijpen? Paulus zou het wel begrepen hebben, hij die drie dagen niet at en niet dronk, omdat belangrijker zaken hem beheersten. Het ene nodige was op zijn hart gebonden en er zijn tijden, dat inderdaad alles moet wijken voor het ene nodige. Wat erg als we dit niet begrijpen! Ongetwijfeld heeft ieder van ons wel eens belangrijke zaken die hem bezetten, en waar andere dingen voor moeten wijken. Maar wat is er belangrijker dan het ene nodige? Dat toch de zaken in uw leven eens op orde mochten komen, en wat het belangrijkste is, mocht het zwaarst gaan wegen. Christus Zelf heeft ons voorgehouden: </w:t>
      </w:r>
      <w:r>
        <w:rPr>
          <w:i/>
          <w:iCs/>
          <w:spacing w:val="-2"/>
        </w:rPr>
        <w:t>Zoekt eerst het Koninkrijk Gods en Zijn gerechtigheid en al deze dingen zullen u toegeworpen worden.</w:t>
      </w:r>
      <w:r>
        <w:rPr>
          <w:spacing w:val="-2"/>
        </w:rPr>
        <w:t xml:space="preserve"> Hij weet de zaken in ons leven wel op orde te zetten.</w:t>
      </w:r>
    </w:p>
    <w:p w14:paraId="4D7E0D1D"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lastRenderedPageBreak/>
        <w:tab/>
      </w:r>
      <w:r>
        <w:rPr>
          <w:spacing w:val="-2"/>
        </w:rPr>
        <w:tab/>
        <w:t xml:space="preserve">Bij deze vrouw heeft het Koninkrijk Gods zo'n beslag gelegd, dat het haar in deze ogenblikken helemaal beheerst. Het heeft haar hart vervuld en zo heeft het ons toch wel iets te zeggen, als er staat: </w:t>
      </w:r>
      <w:r>
        <w:rPr>
          <w:i/>
          <w:iCs/>
          <w:spacing w:val="-2"/>
        </w:rPr>
        <w:t>Zo verliet dan de vrouw haar watervat en ging heen in de stad.</w:t>
      </w:r>
      <w:r>
        <w:rPr>
          <w:spacing w:val="-2"/>
        </w:rPr>
        <w:t xml:space="preserve"> Het is de heilige haast, die behoort bij de vurige ijver van de liefde van Christus. Daardoor wordt ze gedreven en daarbij mag haar watervat haar niet hinderen. Zou ze nu rustig en statig met het watervat op haar hoofd naar Sichar schrijden? Eer ze daar is en haar boodschap bij haar stadgenoten gedaan heeft, heeft de Heere Jezus met Zijn discipelen de maaltijd genuttigd en zijn ze vertrokken. Dat kan niet, dat mag niet! Daarom mag haar watervat haar niet hinderen in haar heilig haasten. Ze voelt zich geroepen tot een heilige taak.</w:t>
      </w:r>
    </w:p>
    <w:p w14:paraId="77CA02D3"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Wat is dan die heilige taak, waartoe een vrouw zich geroepen kan voelen? Dat is het uitdragen van de waarheid, die ze zelf nu eerst heeft leren kennen. Ze is hier als een onreine gekomen en ze gaat weg als een lerares van de waarheid. Haar hart brandt van verlangen om de mensen van Sichar te gaan vertellen, wat ze heeft meegemaakt en Wie ze hier heeft ontmoet. Het zijn twee zaken die alles met elkaar te maken hebben en die wil ze gaan vertellen. Ze gaat niet weg om de Heere Jezus te verlaten; Die verlaat ze innerlijk nooit meer, van Hem kan ze geen afstand doen, maar ze verlaat haar watervat om anderen voor Christus te winnen. Ze wil het nu vertellen, nu Hij nog dichtbij is, niet morgen, want dan is Hij wellicht verder getrokken. Ze heeft maar weinig tijd en die tijd wil ze gebruiken.</w:t>
      </w:r>
    </w:p>
    <w:p w14:paraId="1BDB4B12"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Dat leert Christus de Zijnen nog: dat ze weinig tijd hebben en die tijd goed moeten gebruiken. Wij hebben allen maar weinig tijd; ons leven is een handbreed gesteld en de dood wenkt ieder uur. Sommigen beelden zich in dat ze een zee van tijd hebben in dit leven, maar vraag het de ouderen toch eens. Ze zullen u vertellen, dat het leven zo voorbij is. Opeens sta je erachter en wat hebben we dan met onze kostbare tijd gedaan? We moeten onze weinige tijd goed gebruiken. En als ons leven nog wat verlengd wordt, dan weten we nog niet of de ander met wie we op de weg zijn, nog lang te leven heeft. Wat zijn we toch slordig met onze tijd, slordig met de belangen van onze naasten. De liefde van Christus brengt daarin verandering; daardoor wordt ons die slordigheid tot zonde, tot schuld.</w:t>
      </w:r>
    </w:p>
    <w:p w14:paraId="46DBB31A"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Deze vrouw heeft nu een heilige haast en ze zal de korte tijd die ze heeft, goed gebruiken. Zie, daar snelt ze heen, gedreven door de liefde van Christus. Denk toch niet dat dit aan mannen voorbehouden is, gedrongen te worden door de liefde van Christus. Dat is bij deze vrouw als bij Paulus: ze kan en mag niet zwijgen; de nood is haar opgelegd; ze moet het aan de mensen van de stad gaan vertellen. Naar wie zal ze het eerst gegaan zijn? Wie moet ze het het eerst vertellen, wie zal ze het meest op haar hart gebonden hebben gekregen? Daar zal de natuurlijke liefde ook een rol bij gespeeld hebben. Als je als vrouw doordrongen bent van het ene nodige, dan besef je, dat je man dat ook nodig heeft; dan ga je het ook voor hem begeren, ga je met hem spreken en voor hem bidden. Dan komt je man of vrouw op de tweede plaats in je leven; Christus krijgt de eerste plaats, maar toch krijg je de ander meer lief. De liefde voor de ander wordt niet minder, maar meer, dieper, hartelijker, wezenlijker, inniger. De natuurlijke liefde wordt geheiligd en je gaat de wil van God voor die ander zoeken, ja, de zaligheid van die ander. </w:t>
      </w:r>
    </w:p>
    <w:p w14:paraId="7572C3CF"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Is er iemand, die meent door God tot God bekeerd te zijn, maar die daarover nooit een woord met man of vrouw wisselt, of nooit een woord spreekt tot eigen kinderen over de dienst des Heeren, dan kun je daar wel een groot vraagteken achter zetten. Iemand die zegt de Heere te vrezen, maar die vrouw en kinderen gemakkelijk verloren kan laten gaan, moet zijn zaken maar eens nazien. Dit leert de liefde van Christus niet. Want daardoor krijg je ook degenen aan wie je met natuurlijke liefde verbonden bent, extra lief. Je zult ze temeer de Heere opdragen, hoe onmachtig je ook bent om ze te bekeren. Laat deze vrouw ons voorbeeld zijn. Ongetwijfeld is ze ook naar haar buren gegaan, met wie ze in het verleden heel wat afgepraat heeft; misschien wel om zichzelf te rechtvaardigen; ze zal wel altijd haar best gedaan hebben om zich schoon te praten, iets waar nog veel mensen hun ijdele pogingen toe aanwenden. Maar nu is alles anders geworden; nu moet ze gaan vertellen, wie ze eigenlijk is en hoe ze zichzelf heeft leren kennen.</w:t>
      </w:r>
    </w:p>
    <w:p w14:paraId="4ECED475"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lastRenderedPageBreak/>
        <w:tab/>
      </w:r>
      <w:r>
        <w:rPr>
          <w:spacing w:val="-2"/>
        </w:rPr>
        <w:tab/>
        <w:t>Och, hoe zal het toch zijn in het hart van een levendgemaakte zondaar, die niet alleen zichzelf, maar ook Christus als zijn Zaligmaker heeft leren kennen? Die wil het wel tegen iedereen vertellen, met het verlangen: Kom, ga met ons en doe als wij! Genade maakt gunnend! Er is zelfs genade voor nodig om het iemand te gunnen... De liefde is mededeelzaam. Zo is het met de liefde, die God in het hart uitstort. Die liefde gunt anderen diezelfde genade, die begeert, dat ook anderen de rijkdom van een leven met de Heere leren kennen.</w:t>
      </w:r>
    </w:p>
    <w:p w14:paraId="6FB97ADF"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Nu moet er nog iets van gezegd worden. Deze vrouw was een beginneling in het leven der genade. Ze heeft er nog maar weinig, nog maar een kruimel van gezien. Dat zou ze zelf ten volle erkend hebben. Evenwel zijn het grote zaken, waar ze een weinigje van gezien heeft, het zijn eeuwigheidszaken. Zie, hoe een klein beetje geloof ook gunnend is, mededeelzaam is. Dat behoort bij het kleinste geloof. Dan zou ik eens willen vragen: Hoe zit het dan met de gevorderden? Er moet wel sprake zijn van een verachtering in de genade bij hen, die menen veel van de Heere ontvangen te hebben, maar waar de gunning wordt gemist. Als een waar geloof in oefening is, dan brandt het hart van liefde. Geloof is door de liefde werkende. Dan dringt de liefde van Christus, zoals dit bij Paulus was.</w:t>
      </w:r>
    </w:p>
    <w:p w14:paraId="39ABAC35"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Wat een reden om uzelf eens aan te klagen, kinderen des Heeren, en om de Heere te vragen: Verlevendig mijn hart door Uw bevelen....!</w:t>
      </w:r>
    </w:p>
    <w:p w14:paraId="09FA3603"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Letten we nu in de derde plaats op</w:t>
      </w:r>
    </w:p>
    <w:p w14:paraId="5EF6D2E0"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3E04C7A6"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3. Het getuigenis van deze vrouw</w:t>
      </w:r>
    </w:p>
    <w:p w14:paraId="586BF0D6"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Daar kan ik maar weinig van zeggen in verhouding tot het vele wat deze vrouw gezegd heeft. Wat heeft ze veel gezegd met de woorden: </w:t>
      </w:r>
      <w:r>
        <w:rPr>
          <w:i/>
          <w:iCs/>
          <w:spacing w:val="-2"/>
        </w:rPr>
        <w:t>Komt, ziet een Mens, Die mij gezegd heeft alles, wat ik gedaan heb; is Deze niet de Christus?</w:t>
      </w:r>
      <w:r>
        <w:rPr>
          <w:spacing w:val="-2"/>
        </w:rPr>
        <w:t xml:space="preserve"> Het is de taal, die Filippus ook bezigde toen hij Nathanaël riep: Kom en zie!</w:t>
      </w:r>
    </w:p>
    <w:p w14:paraId="40033129"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Waarom spreekt zij zo? Waarom sprak Filippus ook zo? Wel, vanuit de overtuiging, dat ze zelf niet onder woorden konden brengen, wat ze ervaren hadden. Ze konden het onmogelijk overdragen. Men moet het zelf ervaren. Het is een opwekking om te komen en niet slechts beschouwelijk iets te zien, maar ondervindelijk het te ervaren. Men moet het doormaken, beleven. Het is zo'n persoonlijke zaak! En daarvan is die vrouw doordrongen. Kom mensen, ga ook tot Hem. </w:t>
      </w:r>
      <w:r>
        <w:rPr>
          <w:i/>
          <w:iCs/>
          <w:spacing w:val="-2"/>
        </w:rPr>
        <w:t>Kom en zie</w:t>
      </w:r>
      <w:r>
        <w:rPr>
          <w:spacing w:val="-2"/>
        </w:rPr>
        <w:t xml:space="preserve">, is de boodschap die zij nu in Sichar brengt. </w:t>
      </w:r>
    </w:p>
    <w:p w14:paraId="5581CF8E"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Nee, ze komt niet meer om haar eigen eer op te houden; integendeel. Ze gaat vertellen, hoe haar zonden blootgelegd zijn door de Messias, de Christus. De eerste de beste, die ze tegenkwam, heeft ze aangesproken, al in de stadspoort van Sichar. Ze spreekt van Hem, Die ze ontmoet heeft. Ze noemt Hem een Mens... Moet ze nu daarmee beginnen? Ze heeft toch zojuist uit Zijn eigen mond gehoord, dat Hij de Christus is? </w:t>
      </w:r>
      <w:r>
        <w:rPr>
          <w:i/>
          <w:iCs/>
          <w:spacing w:val="-2"/>
        </w:rPr>
        <w:t>Ik ben het, Die met u spreek,</w:t>
      </w:r>
      <w:r>
        <w:rPr>
          <w:spacing w:val="-2"/>
        </w:rPr>
        <w:t xml:space="preserve"> heeft Hij gezegd. Waarom noemt ze Hem dan nu </w:t>
      </w:r>
      <w:r>
        <w:rPr>
          <w:i/>
          <w:iCs/>
          <w:spacing w:val="-2"/>
        </w:rPr>
        <w:t>een Mens</w:t>
      </w:r>
      <w:r>
        <w:rPr>
          <w:spacing w:val="-2"/>
        </w:rPr>
        <w:t xml:space="preserve">? Dat is, geliefden, de wijsheid van de Heilige Geest. Die legt bij zulke gelegenheden de woorden wel in de mond. De vrouw kan het misschien niet eens beredeneren, maar ze spreekt op de juiste wijze. Ze komt niet meteen aandragen met de diepste waarheid en zegt niet meteen, dat ze een Jood gevonden heeft, Die de Messias is. Niemand zou haar geloofd hebben. Maar ze begint van onderaf. Er is een orde in haar spreken, een hemelse didactiek, een wijsheid die van boven is. In alle eenvoud zegt ze eerst, dat een Mens haar alles heeft voorgehouden, wat ze gedaan heeft. Een Mens, Die een Goddelijke deugd openbaarde: alwetendheid. Zij had het al beleefd dat Hij de van God gekomen Zaligmaker was. God is mens geworden en dat om een doemwaardige vrouw als zij op te richten  uit de modder van de zonde. Maar nu ze erover gaat spreken, begint ze niet bij het einde, maar bij het begin. Ze gaat vertellen, wat ze in de diepte van haar zondaarsbestaan van Hem ervaren heeft, om daardoor te verklaren hoe ze overtuigd is van Zijn Goddelijke zending, van zijn Messias-zijn. Haar ogen zijn geopend voor Zijn Goddelijke natuur, voor Zijn heerlijk borgwerk. Ze begint wel laag, maar stijgt hogerop als ze verwijst naar Zijn alwetendheid. Nee, ze gaat niet alles vertellen in de orde waarin zij met Hem gesproken heeft. Roep het in uw geheugen terug - jongens en meisjes, kinderen, jullie luisteren toch ook ook? Wat heeft de Heere Jezus toch eerst met die vrouw </w:t>
      </w:r>
      <w:r>
        <w:rPr>
          <w:spacing w:val="-2"/>
        </w:rPr>
        <w:lastRenderedPageBreak/>
        <w:t>besproken? Eerst ging het gesprek over het water in de put; daarna ging het over de Gave Gods: het Levende Water; daarna zijn ze overgestapt op het onderwijs aangaande de ware eredienst te Jeruzalem. Het is wel van belang, hoe God gediend wil worden! In geest en waarheid! Waarom zegt ze hierover nu niets? Waarom laat ze die zaken nu liggen? Daarin heeft Christus toch ook getoond, dat Hij de wijsheid heeft, die van boven is en dat Hij het ware licht kan laten schijnen over de zaken van de godsdienst?</w:t>
      </w:r>
    </w:p>
    <w:p w14:paraId="7004565F"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Ik denk evenwel dat, als zij daarover was gaan spreken, dat beschouwelijk overgekomen was, ook al betrof het voor haar bevinding. Het had wellicht een twistvuur doen ontbranden, hete hoofden gegeven en koude harten. Dat was nu net haar bedoeling niet. Zie er de wijsheid van de Heilige Geest in, dat zij nu precies weet te zeggen, wat ook voor haar zo belangrijk is, namelijk dat ze aan zichzelf bekend gemaakt is, dat haar zondaarsbestaan blootgelegd en haar tot schuld geworden is en dat ze ermee aan de voeten van Christus terechtgekomen is. Dàt moet ze gaan vertellen, dàt is het meest wezenlijke dat ze ervaren heeft. Al het andere, wat de Heere haar gezegd en geleerd heeft, moest daartoe dienen. Daar kan ze met haar stadgenoten later nog weleens over praten. Maar ze zoekt geen twistgesprekken, geen discussies, geen hete hoofden, maar zondaren die bekeerd moeten worden, die de Zaligmaker Christus nodig krijgen en gaan zoeken, ja, moeten leren kennen, willen ze voor eeuwig behouden worden. Zo is ze bewogen met het heil van haar stadgenoten en begeert ze hen tot Christus te brengen.</w:t>
      </w:r>
    </w:p>
    <w:p w14:paraId="717267E8"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ab/>
      </w:r>
      <w:r>
        <w:rPr>
          <w:i/>
          <w:iCs/>
          <w:spacing w:val="-2"/>
        </w:rPr>
        <w:tab/>
        <w:t>Komt, ziet een Mens, Die mij gezegd heeft, alles wat ik gedaan heb.</w:t>
      </w:r>
      <w:r>
        <w:rPr>
          <w:spacing w:val="-2"/>
        </w:rPr>
        <w:t xml:space="preserve"> Over dat laatste houden we van nature eigenlijk liever onze mond. We praten dat goed door te zeggen dat we de vuile was niet buiten moeten hangen. Het is immers een zot die zijn ganse hart uitstort? Dat laatste is wel waar. We behoeven dan ook niet alles te zeggen, wat God ons laat zien van ons leven. Maar al behoeven we al onze zonden niet aan andere mensen uit de doeken te doen, we zullen, als God genade in ons verheerlijkt heeft, wel openbaren, dat we vernederd zijn, zondaar voor God geworden zijn, ons schuldig kennen tegenover Hem en tegenover de mensen. Dat wordt niet verzwegen; dat kan niet verborgen blijven. Dat is het werk van de Heilige Geest, dat ook juicht tot Gods eer. Het is immers tot eer van God, als iemand schuld bekent. De vrouw heeft in haar leven zo dikwijls schuld ontkend, haar zondige leven zoeken te verdoezelen. Maar nu is er in plaats van een verontschuldiging een zelfbeschuldiging gekomen. Dat moet die mensen in Sichar wel opgevallen zijn, al hadden ze dan geen kennis van het geestelijk leven en waren ze zelf nog dood in hun zonden en misdaden.</w:t>
      </w:r>
    </w:p>
    <w:p w14:paraId="4D09109D"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Ja, dat beluistert zelfs de wereld en het verbaast haar, dat iemand die één van hen was, nu zo veranderd is en in plaats van zich schoon te praten, zichzelf gaat beschuldigen. Een ware bekering kan niet verborgen blijven! Wat is die man, wat is die vrouw veranderd, zegt men dan. Ze spreken heel anders over zichzelf, ontkennen geen schuld meer, maar klagen zich aan.</w:t>
      </w:r>
    </w:p>
    <w:p w14:paraId="6FCF2F13"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Wat een verandering, als we door Gods Geest aan onszelf ontdekt worden! Wat een vernedering en wat een wondere verheerlijking van God en Christus! Dat gaat hier samen. Nu de vrouw vernederd is, spaart ze zichzelf niet, maar komt ze er eerlijk voor uit, wie ze in haar zonden was. De apostel Paulus zal later net eender handelen, als hij het Evangelie predikt. Hij verloor daardoor zijn recht van spreken niet, zijn apostolisch gezag niet, toen hij aan zijn geestelijke zoon Timotheüs schreef: </w:t>
      </w:r>
      <w:r>
        <w:rPr>
          <w:i/>
          <w:iCs/>
          <w:spacing w:val="-2"/>
        </w:rPr>
        <w:t>Mij, de grootste der zondaren, is barmhartigheid geschied.</w:t>
      </w:r>
      <w:r>
        <w:rPr>
          <w:spacing w:val="-2"/>
        </w:rPr>
        <w:t xml:space="preserve"> Paulus noemt zichzelf </w:t>
      </w:r>
      <w:r>
        <w:rPr>
          <w:i/>
          <w:iCs/>
          <w:spacing w:val="-2"/>
        </w:rPr>
        <w:t>de grootste der zondaren</w:t>
      </w:r>
      <w:r>
        <w:rPr>
          <w:spacing w:val="-2"/>
        </w:rPr>
        <w:t>. Deze vrouw zou die taal verstaan hebben. Ook zij is dit in zichzelf geworden.</w:t>
      </w:r>
    </w:p>
    <w:p w14:paraId="7A4DD626"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ab/>
      </w:r>
      <w:r>
        <w:rPr>
          <w:i/>
          <w:iCs/>
          <w:spacing w:val="-2"/>
        </w:rPr>
        <w:tab/>
        <w:t>Komt, ziet een Mens, Die mij gezegd heeft, alles wat ik gedaan heb.</w:t>
      </w:r>
      <w:r>
        <w:rPr>
          <w:spacing w:val="-2"/>
        </w:rPr>
        <w:t xml:space="preserve"> Zij spreekt niet alleen over de kennis die ze kreeg van zichzelf, maar ook over Hem, Die haar deze kennis gaf. Ja, om Hem gaat het haar. Christus heeft Zichzelf aan haar bekendgemaakt.</w:t>
      </w:r>
    </w:p>
    <w:p w14:paraId="171D5F87"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 xml:space="preserve">Wat is er toch veel dwaasheid bij hen, die niet meer hebben dan wat beschouwing van de godsdienst. Hoe dikwijls moet je het horen, dat mensen proberen anderen wijs te maken - maar het is dwaasheid! - dat een schuldbelijdenis niet voorop behoeft te gaan in het geestelijke leven om vergeving te leren kennen. Ik vraag me af, wat dan de vergeving inhoudt! Als er van schuld belijden geen sprake is, wat moet er dan vergeven worden? In ieder geval geen schuld! Deze vrouw heeft het wel anders van de Heere geleerd. Zij kreeg een ziel, door schuldbesef getroffen en verslagen. Ze spreekt over alles wat </w:t>
      </w:r>
      <w:r>
        <w:rPr>
          <w:spacing w:val="-2"/>
        </w:rPr>
        <w:lastRenderedPageBreak/>
        <w:t>ze gedaan had. De Heere heeft haar levensboek met haar doorgebladerd en haar laten zien, hoe Hij daarin las.</w:t>
      </w:r>
    </w:p>
    <w:p w14:paraId="5CE66AEC"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Maar is het niet wat overtrokken om te spreken over àlles? Daar zou de Heere toch vele uren, ja, dagen met haar over bezig geweest moeten zijn? Men doet iedere dag zoveel zonden, in gedachten, woorden en werken, dat die toch zo maar niet even getoond kunnen worden? Ook hier is bevinding nodig om het te begrijpen. De Heere heeft inderdaad eerst gesproken over die vijf mannen. Hij begint met de dadelijke zonden, bij de bijzondere zonden, de boezemzonden, waar iemand door gebonden is. Daarvan overtuigt de Heere eerst, maar vervolgens laat Hij zien, waar die zonden vandaan komen. Dan wordt geleerd, wat David zong: </w:t>
      </w:r>
    </w:p>
    <w:p w14:paraId="0EA0D85F"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4B9978EC"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t xml:space="preserve">'t Is niet alleen dit kwaad, dat roept om straf, </w:t>
      </w:r>
    </w:p>
    <w:p w14:paraId="59C0C95A"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t xml:space="preserve">Neen, 'k ben in ongerechtigheid geboren, </w:t>
      </w:r>
      <w:r>
        <w:rPr>
          <w:i/>
          <w:iCs/>
          <w:spacing w:val="-2"/>
        </w:rPr>
        <w:tab/>
      </w:r>
    </w:p>
    <w:p w14:paraId="53F976CF"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t xml:space="preserve">mijn zonde maakt mij 't voorwerp van Uw toren </w:t>
      </w:r>
    </w:p>
    <w:p w14:paraId="244FB95E"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i/>
          <w:iCs/>
          <w:spacing w:val="-2"/>
        </w:rPr>
        <w:tab/>
      </w:r>
      <w:r>
        <w:rPr>
          <w:i/>
          <w:iCs/>
          <w:spacing w:val="-2"/>
        </w:rPr>
        <w:tab/>
      </w:r>
      <w:r>
        <w:rPr>
          <w:i/>
          <w:iCs/>
          <w:spacing w:val="-2"/>
        </w:rPr>
        <w:tab/>
      </w:r>
      <w:r>
        <w:rPr>
          <w:i/>
          <w:iCs/>
          <w:spacing w:val="-2"/>
        </w:rPr>
        <w:tab/>
      </w:r>
      <w:r>
        <w:rPr>
          <w:i/>
          <w:iCs/>
          <w:spacing w:val="-2"/>
        </w:rPr>
        <w:tab/>
      </w:r>
      <w:r>
        <w:rPr>
          <w:i/>
          <w:iCs/>
          <w:spacing w:val="-2"/>
        </w:rPr>
        <w:tab/>
        <w:t>reeds van het uur van mijn ontvang'nis af.</w:t>
      </w:r>
    </w:p>
    <w:p w14:paraId="218720A5"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57FC1715"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i/>
          <w:iCs/>
          <w:spacing w:val="-2"/>
        </w:rPr>
      </w:pPr>
      <w:r>
        <w:rPr>
          <w:spacing w:val="-2"/>
        </w:rPr>
        <w:tab/>
      </w:r>
      <w:r>
        <w:rPr>
          <w:spacing w:val="-2"/>
        </w:rPr>
        <w:tab/>
        <w:t xml:space="preserve">Zeker, de Heere heeft haar eerst de stinkende vrucht van haar levensboom getoond: walgelijk! Maar hij brengt van de vrucht naar de verdorven wortel. Daardoor komen er zulke stinkende vruchten aan die boom. Hij geeft een blik in het hart, dat Hij wel kent. Hij kent ons aller hart en zegt ervan: </w:t>
      </w:r>
      <w:r>
        <w:rPr>
          <w:i/>
          <w:iCs/>
          <w:spacing w:val="-2"/>
        </w:rPr>
        <w:t xml:space="preserve">Want van binnen uit het hart der mensen komen voort kwade gedachten, overspelen, hoererijen, doodslagen, dieverijen, gierigheden, boosheden, bedrog, ontuchtigheid, een boos oog, lastering, hovaardij, onverstand. Al deze boze dingen komen voort van binnen, en ontreinigen den mens (Mark. 7:21-23). </w:t>
      </w:r>
    </w:p>
    <w:p w14:paraId="7D0E62DB"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Nu zal er tussen de Heere Jezus en de vrouw meer besproken zijn als door Johannes opgetekend is, maar toch laat het zich niet denken, dat de Heere Jezus heel haar leven met haar doorgesproken heeft. De Heere heeft haar getoond een hartekenner te zijn. Door enkele zonden aan te wijzen, brengt hij haar tot het besef, dat Hij alles van haar weet. En zelf ziet ze ook heel haar leven hierdoor in ander licht. U kunt het vergelijken met iemand, die een ander meeneemt naar een donkere kamer om er iets te laten zien. Daarvoor doet hij een lamp aan. Door dit licht ziet men evenwel niet alleen het getoonde voorwerp, maar ook al de andere voorwerpen in de kamer. Zo is het nu ook deze vrouw vergaan. De Heere heeft het licht in haar ziel ontstoken en door die daad is ze met zichzelf bekend gemaakt. Het is wanneer het licht schijnt in een stoffige kamer: door de zonnestralen wordt al het stof zichtbaar. Zo heeft ze door die ene daad van Christus haar zondaarsbestaan leren kennen. </w:t>
      </w:r>
      <w:r>
        <w:rPr>
          <w:i/>
          <w:iCs/>
          <w:spacing w:val="-2"/>
        </w:rPr>
        <w:t>Hij heeft mij gezegd, alles wat ik gedaan heb; is Deze niet de Christus?</w:t>
      </w:r>
      <w:r>
        <w:rPr>
          <w:spacing w:val="-2"/>
        </w:rPr>
        <w:t xml:space="preserve"> Ze komt voor haar overtuiging uit.</w:t>
      </w:r>
    </w:p>
    <w:p w14:paraId="2BF370C8"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Toch kan iemand hier vragen: Waarom doet ze dat in een vragende zin? Kan ze nu niet volmondig belijden: Deze is de Christus! U moet dit niet zien als een gebrek aan overtuiging of overbuiging bij die vrouw. Ze is er wel van overtuigd dat Hij de Christus is. Maar dit is weer de wijsheid van de Heilige Geest, die haar in deze eenvoudige prediking geschonken wordt. Nu zij niet kan zwijgen, is de Heilige Geest met haar tong; Die laat het haar zó zeggen, dat het voor de mensen klinkt als een vraag. Ze moeten zelf het antwoord geven. Ze wil hen daardoor te meer opwekken om toch tot Hem te gaan om de ondervinding te krijgen, die zij gehad heeft. Ze beseft wel de mensen zelf niet te kunnen overtuigen. Als zij zegt, dat Hij de Christus is, verwekt ze misschien maar tegenspraak. Laat ze zelf maar naar Hem toe gaan om de vraag die ze hen stelt te beantwoorden. Ze moeten zelf Hem ontmoeten en Hem uit die ontmoeting leren kennen.</w:t>
      </w:r>
    </w:p>
    <w:p w14:paraId="353A80FF"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ab/>
      </w:r>
      <w:r>
        <w:rPr>
          <w:i/>
          <w:iCs/>
          <w:spacing w:val="-2"/>
        </w:rPr>
        <w:tab/>
        <w:t>Is Deze niet de Christus?</w:t>
      </w:r>
      <w:r>
        <w:rPr>
          <w:spacing w:val="-2"/>
        </w:rPr>
        <w:t xml:space="preserve"> Ze noemt Hem bij Zijn heerlijke ambtsnaam, de Naam van de Middelaar, die God en mens is in één persoon. Ze heeft Zijn alwetendheid beleefd, een goddelijke eigenschap. Door wedergeboorte worden geen Arianen geboren, of - om het net een woord uit onze tijd te zeggen - geen Jehova's Getuigen. Als de Heilige Geest de zondaar leert, dan leert de ziel in Christus de Zoon van God kennen. Dan leert men Hem kennen in Zijn Goddelijke deugden, waaronder de deugd van Zijn alwetendheid. Dan worden Zijn ambten onmisbaar, en daarvan heeft ze </w:t>
      </w:r>
      <w:r>
        <w:rPr>
          <w:spacing w:val="-2"/>
        </w:rPr>
        <w:lastRenderedPageBreak/>
        <w:t>in deze Naam belijdenis afgelegd voor de mensen van haar stad. Zij heeft begeerd dat zij een soortgelijke bevinding van Hem zouden krijgen als zij kreeg. Die kan niet zij, maar die kan wel de Heere werken, een bevinding waarvan iets verwoord is in hetgeen we nu gaan zingen uit Psalm 139, het tweede vers:</w:t>
      </w:r>
    </w:p>
    <w:p w14:paraId="20739666"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0D5D7FC7"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438" w:hanging="1438"/>
        <w:jc w:val="both"/>
        <w:rPr>
          <w:i/>
          <w:iCs/>
          <w:spacing w:val="-2"/>
        </w:rPr>
      </w:pPr>
      <w:r>
        <w:rPr>
          <w:i/>
          <w:iCs/>
          <w:spacing w:val="-2"/>
        </w:rPr>
        <w:t>G' omringt mijn gaan en liggen, Gij,</w:t>
      </w:r>
    </w:p>
    <w:p w14:paraId="56FBBC06"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438" w:hanging="1438"/>
        <w:jc w:val="both"/>
        <w:rPr>
          <w:i/>
          <w:iCs/>
          <w:spacing w:val="-2"/>
        </w:rPr>
      </w:pPr>
      <w:r>
        <w:rPr>
          <w:i/>
          <w:iCs/>
          <w:spacing w:val="-2"/>
        </w:rPr>
        <w:t xml:space="preserve">   O HEER', zijt altoos nevens mij;</w:t>
      </w:r>
    </w:p>
    <w:p w14:paraId="12691E01"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438" w:hanging="1438"/>
        <w:jc w:val="both"/>
        <w:rPr>
          <w:i/>
          <w:iCs/>
          <w:spacing w:val="-2"/>
        </w:rPr>
      </w:pPr>
      <w:r>
        <w:rPr>
          <w:i/>
          <w:iCs/>
          <w:spacing w:val="-2"/>
        </w:rPr>
        <w:t xml:space="preserve">   Uw onbepaalde wetenschap </w:t>
      </w:r>
    </w:p>
    <w:p w14:paraId="65B0CE73"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438" w:hanging="1438"/>
        <w:jc w:val="both"/>
        <w:rPr>
          <w:i/>
          <w:iCs/>
          <w:spacing w:val="-2"/>
        </w:rPr>
      </w:pPr>
      <w:r>
        <w:rPr>
          <w:i/>
          <w:iCs/>
          <w:spacing w:val="-2"/>
        </w:rPr>
        <w:t xml:space="preserve">   Kent mijnen weg van stap tot stap;</w:t>
      </w:r>
    </w:p>
    <w:p w14:paraId="4AECF38F"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438" w:hanging="1438"/>
        <w:jc w:val="both"/>
        <w:rPr>
          <w:i/>
          <w:iCs/>
          <w:spacing w:val="-2"/>
        </w:rPr>
      </w:pPr>
      <w:r>
        <w:rPr>
          <w:i/>
          <w:iCs/>
          <w:spacing w:val="-2"/>
        </w:rPr>
        <w:t xml:space="preserve">   Geen woord is nog mijn tong ontgleden,</w:t>
      </w:r>
    </w:p>
    <w:p w14:paraId="7F48905C"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ind w:left="1438" w:hanging="1438"/>
        <w:jc w:val="both"/>
        <w:rPr>
          <w:i/>
          <w:iCs/>
          <w:spacing w:val="-2"/>
        </w:rPr>
      </w:pPr>
      <w:r>
        <w:rPr>
          <w:i/>
          <w:iCs/>
          <w:spacing w:val="-2"/>
        </w:rPr>
        <w:t xml:space="preserve">   Of Gij, Gij weet alreeds mijn reden.</w:t>
      </w:r>
    </w:p>
    <w:p w14:paraId="1DD70A57"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5DB47B41"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Letten we nu tenslotte nog op</w:t>
      </w:r>
    </w:p>
    <w:p w14:paraId="6FE949AC"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p>
    <w:p w14:paraId="63BC3C40"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b/>
          <w:bCs/>
          <w:spacing w:val="-2"/>
        </w:rPr>
        <w:t>4. Het komen van de mensen van Sichar</w:t>
      </w:r>
    </w:p>
    <w:p w14:paraId="47604B53"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i/>
          <w:iCs/>
          <w:spacing w:val="-2"/>
        </w:rPr>
        <w:t>Zij dan gingen uit de stad en kwamen tot Hem,</w:t>
      </w:r>
      <w:r>
        <w:rPr>
          <w:spacing w:val="-2"/>
        </w:rPr>
        <w:t xml:space="preserve"> zo staat hier eenvoudig. Let erop, dat zij gingen en dat nog wel op gezag van deze vrouw, die niet zo hoog stond aangeschreven. Het was geen geachte, eerbare vrouw, die de boodschap gebracht had, maar integendeel: ze was een verachte vrouw, die haar eer verloren had. Maar er was een Godswerk in haar verheerlijkt en dat was voor ieder een kennelijk bewijs, dat zij een bijzonder Persoon had ontmoet. </w:t>
      </w:r>
    </w:p>
    <w:p w14:paraId="54369474"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Het is geen kleine zaak, als iemand in de schuld komt! Dat kunnen niet één honderd predikant bewerken; dat kunnen al Gods kinderen met elkaar niet bewerken. En als het gebeurt, zal zelfs de wereld er versteld van staan! Als die hoogmoedige natuur, die zich boven God en mensen verheft, door God geknakt wordt, als dat hoogmoedige hart de doodsteek krijgt, als je de zonden gaat zien in wat je tot dan toe altijd vergoelijkte en niet als zonde wilde zien, als schuld tot schuld wordt, wat is dat een wonderlijk, majestueus werk! Daarin komt de onwederstandelijke kracht van de Heilige Geest tot openbaring. Daar straalt iets van uit, dat zelfs de wereldling tot verbazing brengt. Hier moet toch wel iets bijzonders aan de hand zijn. Ze zijn geprikkeld om die vreemdeling daar bij de put toch ook te ontmoeten. De harten zijn geneigd, niet door de overtuigingskracht van de vrouw, maar door de uitstraling van het Godswerk, dat niet verborgen kon blijven. Dat deze vrouw in zo korte tijd zo vernederd en vernieuwd is, dat begrijpen ze niet. Zoiets hebben ze nog nooit meegemaakt. Het is dus niet de overtuigingskracht van de vrouw, maar de indruk die het Godswerk op hen maakt, wat hen in beweging brengt. Dat heeft beslag gelegd en doet de mensen op pad gaan. Laten we bidden, dat zoiets ook nu nog mag gebeuren! Niet het flauwe praten van sommigen, maar de wezenlijke vruchten van genade wekken verwondering in de wereld.</w:t>
      </w:r>
    </w:p>
    <w:p w14:paraId="4CEA1628"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De stad komt in rep en roer, de mensen spreken elkaar aan en de eerste mensen gaan al gauw op weg. De een na de ander wil er het zijne van weten en zelfs in groepjes zullen de mensen naar de put gegaan zijn. </w:t>
      </w:r>
      <w:r>
        <w:rPr>
          <w:i/>
          <w:iCs/>
          <w:spacing w:val="-2"/>
        </w:rPr>
        <w:t>Zij dan gingen uit de stad, en kwamen tot Hem.</w:t>
      </w:r>
      <w:r>
        <w:rPr>
          <w:spacing w:val="-2"/>
        </w:rPr>
        <w:t xml:space="preserve"> Wat zal die vrouw daar blij mee geweest zijn! Maar nu laten ze haar alleen achter... Ach, ware godsvrucht ziet het liefst dat iemand naar Christus vlucht. De zondaren moeten niet bij ons, maar bij Christus terechtkomen. Hij weet er wel raad mee, Hij zal ze wel leren en leiden. Het is daarom goed om te lezen: </w:t>
      </w:r>
      <w:r>
        <w:rPr>
          <w:i/>
          <w:iCs/>
          <w:spacing w:val="-2"/>
        </w:rPr>
        <w:t>zij kwamen tot Hem</w:t>
      </w:r>
      <w:r>
        <w:rPr>
          <w:spacing w:val="-2"/>
        </w:rPr>
        <w:t>. Ze komen aan het goede adres. Bij Hem mogen ze vinden, wat ook de vrouw gevonden heeft. Wat een wondere ontmoetingen zullen daar verder nog plaats gevonden hebben. Zo het alles beschreven werd, de wereld zou ook die geschreven boeken niet kunnen bevatten...</w:t>
      </w:r>
    </w:p>
    <w:p w14:paraId="4B60EB93"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Wat zal ik er verder van zeggen? Er staat verder niets van beschreven. Nu zijn er onvaste mensen, dwaalgeesten, die hier onmiddellijk in zullen springen en zeggen: God bekeert iedereen niet eender; die vrouw is dan weliswaar eerst aan haar zonden ontdekt, maar dat behoeft bij die andere mensen toch niet beslist ook gebeurd te zijn. Sommigen denken dat een waarachtige bekering wel met de kennis der verlossing of met die der dankbaarheid kan beginnen. Evenwel: aan hen heeft zich geen andere Zaligmaker geopenbaard als aan de vrouw. Hij verlost, maar Hij verlost wel ergens van, </w:t>
      </w:r>
      <w:r>
        <w:rPr>
          <w:spacing w:val="-2"/>
        </w:rPr>
        <w:lastRenderedPageBreak/>
        <w:t xml:space="preserve">namelijk van het grootste kwaad: de zonde! Hij verwekt dankbaarheid, maar het is niet ongewis waarom de verlosten dankbaar zijn: omdat ze uit een grote nood en dood verlost zijn. Daar is voor deze mensen geen andere heilsweg, zoals die er voor u ook niet zal zijn, dan de weg van ellende, verlossing en dankbaarheid. Zij die denken dat een waarachtige bekering niet nodig is, dat het wel zonder vernedering kan, die bedrijven meer inlegkunde dan ze willen weten. Immers deze mensen ontmoeten dezelfde Zaligmaker! Zij hebben ook een zondig leven achter zich, al hebben ze zich wellicht niet uitgeleefd als deze vrouw. Ze stonden in hun gedachten vroeger waarschijnlijk ver boven deze vrouw en zijn er nu naast komen te staan. Ze zijn ook ontdekt en vernederd. Dat bemerken we ook nog in het vervolg van deze geschiedenis. In vers 42 staat dat de mensen tegen de vrouw zeggen, dat ze het nu niet meer geloven omdat zij het gezegd heeft, want dan hebben ze </w:t>
      </w:r>
      <w:r>
        <w:rPr>
          <w:i/>
          <w:iCs/>
          <w:spacing w:val="-2"/>
        </w:rPr>
        <w:t>Hem zelf gehoord en weten, dat Hij waarlijk de Christus, de Zaligmaker der wereld is.</w:t>
      </w:r>
      <w:r>
        <w:rPr>
          <w:spacing w:val="-2"/>
        </w:rPr>
        <w:t xml:space="preserve"> Alleen al in die naam Zaligmaker ligt alles opgesloten! Maar daarover hopen we een andere keer nog na te denken. Hier evenwel zien we, dat ze de toevlucht nemen tot diezelfde Zaligmaker, Die ook hen aan zichzelf zal hebben ontdekt en zal hebben doen ervaren, hoe walgelijke zondaren bij Christus redding mogen vinden en uitkomsten tegen de dood. Wat zijn daar een wonderen gebeurd!</w:t>
      </w:r>
    </w:p>
    <w:p w14:paraId="603A4795"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Diezelfde God leeft nu nog; die Zaligmaker is er nog. </w:t>
      </w:r>
      <w:r>
        <w:rPr>
          <w:i/>
          <w:iCs/>
          <w:spacing w:val="-2"/>
        </w:rPr>
        <w:t>Jezus Christus is gisteren en heden Dezelfde en tot in der eeuwigheid.</w:t>
      </w:r>
      <w:r>
        <w:rPr>
          <w:spacing w:val="-2"/>
        </w:rPr>
        <w:t xml:space="preserve"> Zullen de mensen van Sichar ons straks voorgaan en zullen wij achterblijven, gemeente? Zal die Samaritaanse vrouw, een buitenstaanster, ons voorgaan en zullen wij voor eeuwig buitenstaan? Wij hebben hetzelfde werk nodig als zij!  Onderzoek uzelf toch! Bent u al aan uzelf ontdekt? Is uw zondenregister al eens opengetrokken? Zijn de bladen van uw levensboek al eens met u nagelezen? Hebt u uw onreinheid al gezien? Bent u met uw verdorven bestaan bekendgemaakt en bent u vernederd door Hem? Want dat is toch altijd de aard van Gods werk. Zo wordt Christus verheerlijkt; zo wordt Hij onmisbaar en dierbaar. In die weg zal men Hem leren kennen in de noodzakelijkheid van Zijn verdiensten en als Hij Zichzelf openbaart in Zijn gewilligheid, wat wordt dan Zijn beminnelijkheid onuitsprekelijk! De Heilige Geest leidt in een weg, waarin men Christus niet meer missen kan. Hij leert om de zaligheid alleen bij Hem te zoeken, in een Godverheerlijkende weg. En daar gaat het allen om die wedergeboren worden: de verheerlijking van God.</w:t>
      </w:r>
    </w:p>
    <w:p w14:paraId="36D90F86"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Als u iets van deze weg hebt leren kennen door het werk van de Heilige Geest in uw leven, spreekt u daar dan over zoals deze Samaritaanse vrouw dat deed? Spreekt u thuis met uw kinderen, met uw man of met uw vrouw? Als u aan het Heilig Avondmaal geweest bent, zwijgt u dan thuis? Weet uw gezin hoe het was, toen u de eerste keer aanging? Of spreekt u niet over de zaken, die uw ziel zo diep beroeren? Waar is uw getuigenis tegenover onbekeerden? En spreken Gods kinderen nog met elkaar over Gods lessen en leidingen? Als Gods kinderen zwijgen, zouden toch de stenen gaan spreken? Hebt u dan niets van wat deze Samaritaanse vrouw bewoog? Wat is er toch veel valse schaamte; maar ze is vals! Ze mag er niet zijn! Zeker, de wijze zal tijd en wijze weten, maar maak u niet wijs dat er nooit tijd is. Zoek de tijd, zoek de wijze, vraag om vrijmoedigheid, maar zwijg toch niet altijd over het werk des Heeren!</w:t>
      </w:r>
    </w:p>
    <w:p w14:paraId="40354CD7"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tab/>
      </w:r>
      <w:r>
        <w:rPr>
          <w:spacing w:val="-2"/>
        </w:rPr>
        <w:tab/>
        <w:t xml:space="preserve">Kinderen, je mag er je ouders of grootouders naar vragen. Vraag het ook anderen, wat er in hun leven gebeurd is. Het zou hun vrijmoedigheid kunnen geven. De duivel wil dat Gods volk zwijgt. Christus wil dat de Zijnen spreken, zoals deze vrouw heeft gesproken: </w:t>
      </w:r>
      <w:r>
        <w:rPr>
          <w:i/>
          <w:iCs/>
          <w:spacing w:val="-2"/>
        </w:rPr>
        <w:t>Komt, ziet een Mens, Die mij gezegd heeft alles, wat ik gedaan heb. Is deze niet de Christus?</w:t>
      </w:r>
      <w:r>
        <w:rPr>
          <w:spacing w:val="-2"/>
        </w:rPr>
        <w:t xml:space="preserve"> Amen.             </w:t>
      </w:r>
    </w:p>
    <w:p w14:paraId="57D1A0AE" w14:textId="77777777" w:rsidR="00153111" w:rsidRDefault="00153111">
      <w:pPr>
        <w:widowControl/>
        <w:tabs>
          <w:tab w:val="left" w:pos="-1440"/>
          <w:tab w:val="left" w:pos="-1145"/>
          <w:tab w:val="left" w:pos="-891"/>
          <w:tab w:val="left" w:pos="-636"/>
          <w:tab w:val="left" w:pos="-382"/>
          <w:tab w:val="left" w:pos="-128"/>
          <w:tab w:val="left" w:pos="127"/>
          <w:tab w:val="left" w:pos="381"/>
          <w:tab w:val="left" w:pos="720"/>
          <w:tab w:val="left" w:pos="890"/>
          <w:tab w:val="left" w:pos="1144"/>
          <w:tab w:val="left" w:pos="1440"/>
          <w:tab w:val="left" w:pos="1653"/>
          <w:tab w:val="left" w:pos="19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spacing w:line="240" w:lineRule="atLeast"/>
        <w:jc w:val="both"/>
        <w:rPr>
          <w:spacing w:val="-2"/>
        </w:rPr>
      </w:pPr>
      <w:r>
        <w:rPr>
          <w:spacing w:val="-2"/>
        </w:rPr>
        <w:br w:type="page"/>
      </w:r>
      <w:r>
        <w:rPr>
          <w:spacing w:val="-2"/>
        </w:rPr>
        <w:lastRenderedPageBreak/>
        <w:t xml:space="preserve"> </w:t>
      </w:r>
    </w:p>
    <w:sectPr w:rsidR="00153111" w:rsidSect="00153111">
      <w:pgSz w:w="11906" w:h="16838"/>
      <w:pgMar w:top="1700" w:right="1440" w:bottom="1440" w:left="1440" w:header="1700" w:footer="1440" w:gutter="0"/>
      <w:pgNumType w:start="1"/>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FF739B" w14:textId="77777777" w:rsidR="00153111" w:rsidRDefault="00153111">
      <w:pPr>
        <w:widowControl/>
        <w:spacing w:line="20" w:lineRule="exact"/>
        <w:rPr>
          <w:rFonts w:cstheme="minorBidi"/>
          <w:sz w:val="24"/>
          <w:szCs w:val="24"/>
        </w:rPr>
      </w:pPr>
    </w:p>
  </w:endnote>
  <w:endnote w:type="continuationSeparator" w:id="0">
    <w:p w14:paraId="17FA9C56" w14:textId="77777777" w:rsidR="00153111" w:rsidRDefault="00153111" w:rsidP="00153111">
      <w:r>
        <w:rPr>
          <w:rFonts w:cstheme="minorBidi"/>
          <w:sz w:val="24"/>
          <w:szCs w:val="24"/>
        </w:rPr>
        <w:t xml:space="preserve"> </w:t>
      </w:r>
    </w:p>
  </w:endnote>
  <w:endnote w:type="continuationNotice" w:id="1">
    <w:p w14:paraId="7CCADCF6" w14:textId="77777777" w:rsidR="00153111" w:rsidRDefault="00153111" w:rsidP="00153111">
      <w:r>
        <w:rPr>
          <w:rFonts w:cstheme="minorBidi"/>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altName w:val="Baskerville Old Face"/>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0E257B" w14:textId="77777777" w:rsidR="00153111" w:rsidRDefault="00153111" w:rsidP="00153111">
      <w:r>
        <w:rPr>
          <w:rFonts w:cstheme="minorBidi"/>
          <w:sz w:val="24"/>
          <w:szCs w:val="24"/>
        </w:rPr>
        <w:separator/>
      </w:r>
    </w:p>
  </w:footnote>
  <w:footnote w:type="continuationSeparator" w:id="0">
    <w:p w14:paraId="4BDD3D70" w14:textId="77777777" w:rsidR="00153111" w:rsidRDefault="00153111" w:rsidP="001531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bordersDoNotSurroundHeader/>
  <w:bordersDoNotSurroundFooter/>
  <w:defaultTabStop w:val="720"/>
  <w:hyphenationZone w:val="91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111"/>
    <w:rsid w:val="00153111"/>
    <w:rsid w:val="00606C2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D16661E"/>
  <w14:defaultImageDpi w14:val="0"/>
  <w15:docId w15:val="{1FEFC2E4-722A-47B5-B6B8-8F575E6AD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CG Times" w:hAnsi="CG Times" w:cs="CG Times"/>
      <w:sz w:val="23"/>
      <w:szCs w:val="23"/>
    </w:rPr>
  </w:style>
  <w:style w:type="character" w:default="1" w:styleId="Standaardalinea-lettertype">
    <w:name w:val="Default Paragraph Font"/>
    <w:uiPriority w:val="99"/>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rFonts w:cstheme="minorBidi"/>
      <w:sz w:val="24"/>
      <w:szCs w:val="24"/>
    </w:rPr>
  </w:style>
  <w:style w:type="character" w:customStyle="1" w:styleId="EindnoottekstChar">
    <w:name w:val="Eindnoottekst Char"/>
    <w:basedOn w:val="Standaardalinea-lettertype"/>
    <w:link w:val="Eindnoottekst"/>
    <w:uiPriority w:val="99"/>
    <w:semiHidden/>
    <w:rsid w:val="00153111"/>
    <w:rPr>
      <w:rFonts w:ascii="CG Times" w:hAnsi="CG Times" w:cs="CG Times"/>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rFonts w:cstheme="minorBidi"/>
      <w:sz w:val="24"/>
      <w:szCs w:val="24"/>
    </w:rPr>
  </w:style>
  <w:style w:type="character" w:customStyle="1" w:styleId="VoetnoottekstChar">
    <w:name w:val="Voetnoottekst Char"/>
    <w:basedOn w:val="Standaardalinea-lettertype"/>
    <w:link w:val="Voetnoottekst"/>
    <w:uiPriority w:val="99"/>
    <w:semiHidden/>
    <w:rsid w:val="00153111"/>
    <w:rPr>
      <w:rFonts w:ascii="CG Times" w:hAnsi="CG Times" w:cs="CG Times"/>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rFonts w:cstheme="minorBidi"/>
      <w:sz w:val="24"/>
      <w:szCs w:val="24"/>
    </w:rPr>
  </w:style>
  <w:style w:type="character" w:customStyle="1" w:styleId="EquationCaption">
    <w:name w:val="_Equation Caption"/>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6332</Words>
  <Characters>34828</Characters>
  <Application>Microsoft Office Word</Application>
  <DocSecurity>0</DocSecurity>
  <Lines>290</Lines>
  <Paragraphs>82</Paragraphs>
  <ScaleCrop>false</ScaleCrop>
  <Company/>
  <LinksUpToDate>false</LinksUpToDate>
  <CharactersWithSpaces>41078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C.J. Meeuse</dc:creator>
  <cp:keywords/>
  <dc:description>HET LEVENDE WATER ; twaalf preken over de ontmoeting tussen de Heere en de Samaritaanse vrouw; gehouden door; ds. C.J. Meeuse; predikant van de Gereformeerde Gemeenten; CHRISTUS' VERTREK VAN JUDEA NAAR GALILEA; liturgie: zingen: Psalm 122:1; lezen: Joh. 3</dc:description>
  <cp:lastModifiedBy>C.J. Meeuse</cp:lastModifiedBy>
  <cp:revision>2</cp:revision>
  <dcterms:created xsi:type="dcterms:W3CDTF">2021-02-01T15:27:00Z</dcterms:created>
  <dcterms:modified xsi:type="dcterms:W3CDTF">2021-02-01T15:27:00Z</dcterms:modified>
</cp:coreProperties>
</file>