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222E94D" w14:textId="77777777" w:rsidR="00305EFF" w:rsidRDefault="00305EFF">
      <w:pPr>
        <w:widowControl/>
        <w:tabs>
          <w:tab w:val="center" w:pos="4513"/>
        </w:tabs>
        <w:suppressAutoHyphens/>
        <w:spacing w:line="240" w:lineRule="atLeast"/>
        <w:jc w:val="both"/>
        <w:rPr>
          <w:spacing w:val="-2"/>
        </w:rPr>
      </w:pPr>
      <w:r>
        <w:rPr>
          <w:b/>
          <w:bCs/>
          <w:spacing w:val="-3"/>
          <w:sz w:val="28"/>
          <w:szCs w:val="28"/>
        </w:rPr>
        <w:tab/>
        <w:t>8 Hoe Christus Zich in het leven van een zondaar openbaart</w:t>
      </w:r>
      <w:r>
        <w:rPr>
          <w:spacing w:val="-2"/>
        </w:rPr>
        <w:fldChar w:fldCharType="begin"/>
      </w:r>
      <w:r>
        <w:rPr>
          <w:spacing w:val="-2"/>
        </w:rPr>
        <w:instrText xml:space="preserve">PRIVATE </w:instrText>
      </w:r>
      <w:r>
        <w:rPr>
          <w:spacing w:val="-2"/>
        </w:rPr>
      </w:r>
      <w:r>
        <w:rPr>
          <w:spacing w:val="-2"/>
        </w:rPr>
        <w:fldChar w:fldCharType="end"/>
      </w:r>
    </w:p>
    <w:p w14:paraId="305D0597" w14:textId="77777777" w:rsidR="00305EFF" w:rsidRDefault="00305EF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7BAC4ACB" w14:textId="77777777" w:rsidR="00305EFF" w:rsidRDefault="00305EF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zingen</w:t>
      </w:r>
      <w:r>
        <w:rPr>
          <w:spacing w:val="-2"/>
        </w:rPr>
        <w:tab/>
        <w:t xml:space="preserve">: </w:t>
      </w:r>
      <w:r>
        <w:rPr>
          <w:spacing w:val="-2"/>
        </w:rPr>
        <w:tab/>
        <w:t>Psalm 118:13</w:t>
      </w:r>
    </w:p>
    <w:p w14:paraId="1BBE3EE4" w14:textId="77777777" w:rsidR="00305EFF" w:rsidRDefault="00305EF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lezen</w:t>
      </w:r>
      <w:r>
        <w:rPr>
          <w:spacing w:val="-2"/>
        </w:rPr>
        <w:tab/>
        <w:t xml:space="preserve">: </w:t>
      </w:r>
      <w:r>
        <w:rPr>
          <w:spacing w:val="-2"/>
        </w:rPr>
        <w:tab/>
        <w:t>1 Johannes 5:1-13</w:t>
      </w:r>
    </w:p>
    <w:p w14:paraId="6C7F6F17" w14:textId="77777777" w:rsidR="00305EFF" w:rsidRDefault="00305EF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zingen</w:t>
      </w:r>
      <w:r>
        <w:rPr>
          <w:spacing w:val="-2"/>
        </w:rPr>
        <w:tab/>
        <w:t xml:space="preserve">: </w:t>
      </w:r>
      <w:r>
        <w:rPr>
          <w:spacing w:val="-2"/>
        </w:rPr>
        <w:tab/>
        <w:t>Psalm 72:6, 7 en 10</w:t>
      </w:r>
    </w:p>
    <w:p w14:paraId="6FD5C362" w14:textId="77777777" w:rsidR="00305EFF" w:rsidRDefault="00305EF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zingen</w:t>
      </w:r>
      <w:r>
        <w:rPr>
          <w:spacing w:val="-2"/>
        </w:rPr>
        <w:tab/>
        <w:t xml:space="preserve">: </w:t>
      </w:r>
      <w:r>
        <w:rPr>
          <w:spacing w:val="-2"/>
        </w:rPr>
        <w:tab/>
        <w:t>Psalm 119:29</w:t>
      </w:r>
    </w:p>
    <w:p w14:paraId="76B57485" w14:textId="77777777" w:rsidR="00305EFF" w:rsidRDefault="00305EF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zingen</w:t>
      </w:r>
      <w:r>
        <w:rPr>
          <w:spacing w:val="-2"/>
        </w:rPr>
        <w:tab/>
        <w:t xml:space="preserve">: </w:t>
      </w:r>
      <w:r>
        <w:rPr>
          <w:spacing w:val="-2"/>
        </w:rPr>
        <w:tab/>
        <w:t>Psalm 118:10</w:t>
      </w:r>
    </w:p>
    <w:p w14:paraId="2A43FE24" w14:textId="77777777" w:rsidR="00305EFF" w:rsidRDefault="00305EF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0D796D3E" w14:textId="77777777" w:rsidR="00305EFF" w:rsidRDefault="00305EF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ind w:left="1143" w:hanging="1143"/>
        <w:jc w:val="both"/>
        <w:rPr>
          <w:i/>
          <w:iCs/>
          <w:spacing w:val="-2"/>
        </w:rPr>
      </w:pPr>
      <w:r>
        <w:rPr>
          <w:i/>
          <w:iCs/>
          <w:spacing w:val="-2"/>
        </w:rPr>
        <w:t>De vrouw zeide tot Hem: Ik weet, dat de Messias komt (Die genaamd wordt Christus); wanneer Die zal gekomen zijn, zo zal Hij ons alle dingen verkondigen. Jezus zeide tot haar: Ik ben het, Die met u spreek (Joh. 4:25 en 26).</w:t>
      </w:r>
    </w:p>
    <w:p w14:paraId="0660A5EA" w14:textId="77777777" w:rsidR="00305EFF" w:rsidRDefault="00305EF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44C9B2F0" w14:textId="77777777" w:rsidR="00305EFF" w:rsidRDefault="00305EF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Kent u Christus? Gemeente, dat is voor ons allen een vraag van levensbelang.</w:t>
      </w:r>
    </w:p>
    <w:p w14:paraId="08E26C1F" w14:textId="77777777" w:rsidR="00305EFF" w:rsidRDefault="00305EF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 xml:space="preserve">Kennen wij Christus tot onze zaligheid? Het gaat niet om een beschouwelijke kennis, een verstandelijke kennis die het hart onberoerd laat en het leven onvernieuwd. Zo kennen de duivelen Hem ook nog wel. Maar het gaat om de kennis waardoor hart en leven vernieuwd worden, die kennis, waarvan we gelezen hebben in 1 Johannes 5 en die de wedergeborenen eigen is: </w:t>
      </w:r>
      <w:r>
        <w:rPr>
          <w:i/>
          <w:iCs/>
          <w:spacing w:val="-2"/>
        </w:rPr>
        <w:t>Een iegelijk die gelooft dat Jezus is de Christus, die is uit God geboren; en een iegelijk, die liefheeft Dengene, Die geboren heeft, die heeft ook lief dengene, die uit Hem geboren is.</w:t>
      </w:r>
    </w:p>
    <w:p w14:paraId="715A86F3" w14:textId="77777777" w:rsidR="00305EFF" w:rsidRDefault="00305EF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Waar wedergeboorte is, zal ook kennis van Christus zijn, en liefde tot God, en liefde tot de wedergeborenen, zo staat er alleen al in deze tekst.</w:t>
      </w:r>
    </w:p>
    <w:p w14:paraId="38F80021" w14:textId="77777777" w:rsidR="00305EFF" w:rsidRDefault="00305EF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Het gaat hier over zaligmakende kennis; dat is een kennen in liefde en die werkt God, waar Hij een zondaar wederbaart. Het is een kennis die niet onvruchtbaar laat, maar die zelfs de wereld overwint en die deel geeft aan het eeuwige leven, zo staat in de verzen 4 en 11 van het voorgelezen Schriftgedeelte, en vervolgens: </w:t>
      </w:r>
      <w:r>
        <w:rPr>
          <w:i/>
          <w:iCs/>
          <w:spacing w:val="-2"/>
        </w:rPr>
        <w:t xml:space="preserve">Die den Zoon heeft, die heeft het leven; die den Zoon van God niet heeft, die heeft het leven niet. </w:t>
      </w:r>
      <w:r>
        <w:rPr>
          <w:spacing w:val="-2"/>
        </w:rPr>
        <w:t>Zo lezen we in Gods Woord en daarom is het een vraag van levensbelang: Kent u Christus?</w:t>
      </w:r>
    </w:p>
    <w:p w14:paraId="1D29C28A" w14:textId="77777777" w:rsidR="00305EFF" w:rsidRDefault="00305EF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Stel u toch niet gerust met een beschouwelijke kennis! Stel u ook niet gerust met enige overtuigingen, met enige ellendekennis zonder kennis van Christus! Ware bekommerden vinden daarin geen rust. Maar ik ben bang, dat er veel mensen zijn, die daarin wel rust menen te mogen vinden; die denken buiten Christus om toch wel zalig te zullen worden. Welke gronden ze daarvoor aandragen, moeten ze maar eens bij de Heere brengen, met de vraag of Hij er licht over wil geven, opdat valse gronden worden weggenomen en we een uitnemender, ja de enige, de eeuwige grond zouden vinden in het werk van Hem, </w:t>
      </w:r>
      <w:r>
        <w:rPr>
          <w:i/>
          <w:iCs/>
          <w:spacing w:val="-2"/>
        </w:rPr>
        <w:t>de Rotssteen, Wiens werk volkomen is!</w:t>
      </w:r>
      <w:r>
        <w:rPr>
          <w:spacing w:val="-2"/>
        </w:rPr>
        <w:t xml:space="preserve"> Van Hem heeft de profeet Jesaja gezegd: </w:t>
      </w:r>
      <w:r>
        <w:rPr>
          <w:i/>
          <w:iCs/>
          <w:spacing w:val="-2"/>
        </w:rPr>
        <w:t>Immers er is geen andere Rotssteen? Ik ken er geen!</w:t>
      </w:r>
    </w:p>
    <w:p w14:paraId="6618E5B9" w14:textId="77777777" w:rsidR="00305EFF" w:rsidRDefault="00305EF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Evenwel: de kennis van Christus is een gave van God. Het is een gave, die Hij schenkt in een bijzondere openbaring. Het is een gave, waar Hij de Zijnen voor toebereidt. Daar zouden we u met de hulp des Heeren bij willen bepalen, zoals Christus daarover gehandeld heeft met de Samaritaanse vrouw en zoals we daarvan lezen in de verzen 25 en 26 van Johannes 4, waar het Woord des Heeren en de woorden van onze tekst luiden: </w:t>
      </w:r>
    </w:p>
    <w:p w14:paraId="6431CFE2" w14:textId="77777777" w:rsidR="00305EFF" w:rsidRDefault="00305EF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i/>
          <w:iCs/>
          <w:spacing w:val="-2"/>
        </w:rPr>
      </w:pPr>
    </w:p>
    <w:p w14:paraId="6600FD99" w14:textId="77777777" w:rsidR="00305EFF" w:rsidRDefault="00305EF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i/>
          <w:iCs/>
          <w:spacing w:val="-2"/>
        </w:rPr>
      </w:pPr>
      <w:r>
        <w:rPr>
          <w:i/>
          <w:iCs/>
          <w:spacing w:val="-2"/>
        </w:rPr>
        <w:t>De vrouw zeide tot Hem: Ik weet, dat de Messias komt (Die genaamd wordt Christus); wanneer Die zal gekomen zijn, zo zal Hij ons alle dingen verkondigen. Jezus zeide tot haar: Ik ben het, Die met u spreek.</w:t>
      </w:r>
    </w:p>
    <w:p w14:paraId="4F0DB105" w14:textId="77777777" w:rsidR="00305EFF" w:rsidRDefault="00305EF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5B4CEFDF" w14:textId="77777777" w:rsidR="00305EFF" w:rsidRDefault="00305EF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Wij willen hier zien</w:t>
      </w:r>
    </w:p>
    <w:p w14:paraId="319B1CCC" w14:textId="77777777" w:rsidR="00305EFF" w:rsidRDefault="00305EF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26AC8F55" w14:textId="77777777" w:rsidR="00305EFF" w:rsidRDefault="00305EF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b/>
          <w:bCs/>
          <w:spacing w:val="-2"/>
        </w:rPr>
        <w:t>Hoe Christus Zich in het leven van een zondaar openbaart</w:t>
      </w:r>
    </w:p>
    <w:p w14:paraId="450385D2" w14:textId="77777777" w:rsidR="00305EFF" w:rsidRDefault="00305EF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en letten achtereenvolgens op</w:t>
      </w:r>
    </w:p>
    <w:p w14:paraId="3331B03E" w14:textId="77777777" w:rsidR="00305EFF" w:rsidRDefault="00305EF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14430408" w14:textId="77777777" w:rsidR="00305EFF" w:rsidRDefault="00305EF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b/>
          <w:bCs/>
          <w:spacing w:val="-2"/>
        </w:rPr>
      </w:pPr>
      <w:r>
        <w:rPr>
          <w:b/>
          <w:bCs/>
          <w:spacing w:val="-2"/>
        </w:rPr>
        <w:lastRenderedPageBreak/>
        <w:t>1. De toebereiding voor deze openbaring, en</w:t>
      </w:r>
    </w:p>
    <w:p w14:paraId="69FE61A6" w14:textId="77777777" w:rsidR="00305EFF" w:rsidRDefault="00305EF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b/>
          <w:bCs/>
          <w:spacing w:val="-2"/>
        </w:rPr>
      </w:pPr>
      <w:r>
        <w:rPr>
          <w:b/>
          <w:bCs/>
          <w:spacing w:val="-2"/>
        </w:rPr>
        <w:t>2. De wijze van deze openbaring.</w:t>
      </w:r>
    </w:p>
    <w:p w14:paraId="5EF506BA" w14:textId="77777777" w:rsidR="00305EFF" w:rsidRDefault="00305EF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790FFD36" w14:textId="77777777" w:rsidR="00305EFF" w:rsidRDefault="00305EF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Letten we dan eerst op:</w:t>
      </w:r>
    </w:p>
    <w:p w14:paraId="7571F32E" w14:textId="77777777" w:rsidR="00305EFF" w:rsidRDefault="00305EF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2F8B2193" w14:textId="77777777" w:rsidR="00305EFF" w:rsidRDefault="00305EF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b/>
          <w:bCs/>
          <w:spacing w:val="-2"/>
        </w:rPr>
        <w:t>1. De toebereiding voor deze openbaring.</w:t>
      </w:r>
    </w:p>
    <w:p w14:paraId="0793D39B" w14:textId="77777777" w:rsidR="00305EFF" w:rsidRDefault="00305EF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De openbaring van Christus in het leven van een zondaar is in wezen geen schielijk gebeuren. Het is niet als een bliksemschicht in een donkere nacht, maar het is veeleer als het opgaan van de zon in de morgen. Het is een trapsgewijs gebeuren, waarbij alles, zo zullen we straks nog zien, in handen is van Hem, Die Zich openbaart. Het is het werk van Christus Zelf, Die Zich door Zijn Geest in het hart openbaart en Zijn werk verklaart. Het is Zijn heerlijke bediening. Dat blijkt in het leven van de Samaritaanse vrouw, van wie we in het verleden een en ander mochten overdenken. Ik wil er iets van in uw geheugen terugroepen, om u aan te tonen, hoe de openbaring van Christus plaatsvindt na een toebereiding, niet van de kant van een mens, maar van Gods kant. Christus bereidt de ziel toe om Zich allerheerlijkst te openbaren. Daartoe moest Hij door Samaria gaan (vers 4). Daartoe koos Hij deze weg. Hij wilde haar daar treffen. Daartoe moest de vrouw ook bij de put zijn (vers 7). Hij zorgde ervoor, dat de vrouw was op de plaats, waar Hijzelf ook wilde zijn. Zie hierin hoe Hij de zondaar en het middel samenbrengt, òf de zondaar tot het middel, òf het middel tot de zondaar.</w:t>
      </w:r>
    </w:p>
    <w:p w14:paraId="4D29948F" w14:textId="77777777" w:rsidR="00305EFF" w:rsidRDefault="00305EF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Zo handelt Hij nog, waar Hij Zichzelf gaat openbaren. Hecht daarom toch waarde aan de middelen, die God geeft om Zichzelf te openbaren. Wil trouw daar zijn, waar Gods Woord verkondigd wordt en bid Hem, of het Hem behagen mocht Zich zo aan u te openbaren.</w:t>
      </w:r>
    </w:p>
    <w:p w14:paraId="4F351514" w14:textId="77777777" w:rsidR="00305EFF" w:rsidRDefault="00305EF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Zie vervolgens hoe de Heere Zich vernederde, en de gestalte van een bedelaar aannam, die haar in een vriendelijk verzoek vroeg om water (vers 7). Hij vernedert Zich in de roeping, als Hij de zondaar, op wie Hij recht heeft en van wie Hij alles eisen  mag, nochtans vriendelijk bidt, vriendelijk verzoekt om tot Hem de toevlucht te nemen. Hij stelt haar vervolgens de Gave Gods voor (vers 10), maar zegt dan dat zij deze Gave niet kent: Indien gij de Gave Gods kendet... O, als zij geweten had, Wie tot haar sprak en vroeg om te mogen drinken, dan zou ze van Hem die Gave begeerd hebben. Maar ze kende die Gave niet, noch Hem, Die haar deze Gave aanbood. Ze was er blind voor.</w:t>
      </w:r>
    </w:p>
    <w:p w14:paraId="42768605" w14:textId="77777777" w:rsidR="00305EFF" w:rsidRDefault="00305EF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Dat is de weg, die God nog met de Zijnen houdt. Hij stelt hun Zijn Gave voor terwijl ze deze niet kennen. Maar Hij gaat hen ook ontdekken aan hun blindheid en onkunde. Ja, Hij leert ons zelfs, dat we van onszelf geen goede begeerten hebben. De Samaritaanse vrouw miste deze klaarblijkelijk. De doodstaat is wel een absolute doodstaat en de Heere maakt de Zijnen ermee bekend.</w:t>
      </w:r>
    </w:p>
    <w:p w14:paraId="58003AEB" w14:textId="77777777" w:rsidR="00305EFF" w:rsidRDefault="00305EF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In het nader onderwijs omtrent de Gave Gods (de verzen 13 en 14) stelt Hij haar voor de rijkdom van het Koninkrijk Gods, van de dienst des Heeren. Als Hij spreekt over het Levend Water, weet Hij de begeerten van de vrouw wakker te maken en op te wekken, zodat haar verlangen nu uitgaat naar de Gave Gods, waarover Hij sprak. Als haar ziel zo hongerig en dorstig gemaakt is door Hem, gaat Hij verder met Zijn leiding en onderwijs. </w:t>
      </w:r>
    </w:p>
    <w:p w14:paraId="1BE11FB1" w14:textId="77777777" w:rsidR="00305EFF" w:rsidRDefault="00305EF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Kunt u het volgen? Is het in uw leven al gebeurd? Of moet u zeggen: Hier sta ik nog buiten? Is er in uw leven een begeerte naar het onvergankelijke goed van het Koninkrijk Gods? Hongert u naar gerechtigheid? Dorst u naar God en naar het eeuwige leven bij Hem? Of is er nog geen levend gemis in uw ziel? Och, dat dan de afwezigheid van die honger uw gemis zou worden! Bid dan maar om honger en klaag de Heere uw nood. Vraag maar om dorst, om het verlangen naar Hem en zeg de Heere hoe slecht u bent in uw vleselijke verlangens. Wij verlangen van nature naar die dingen, die ons verderven. Maar klaag het de Heere. Hij kan u ontdekken, Hij kan het verwekken, wat Hij bij deze vrouw immers ook verwekt heeft (vers 15). Hij heeft het grote goed voor haar uitgestald en gezegd: </w:t>
      </w:r>
      <w:r>
        <w:rPr>
          <w:i/>
          <w:iCs/>
          <w:spacing w:val="-2"/>
        </w:rPr>
        <w:t>Wie gedronken zal hebben van het water, dat Ik hem geven zal, die zal in eeuwigheid niet dorsten; maar het water dat Ik hem zal geven, zal in hem worden een fontein van water, springende tot in het eeuwige leven.</w:t>
      </w:r>
    </w:p>
    <w:p w14:paraId="2689865F" w14:textId="77777777" w:rsidR="00305EFF" w:rsidRDefault="00305EF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Maar de Heere handelt niet buiten de zonde om. De zondaar wil van nature zijn zonden bedekken, ze verbergen, ze vergeten. Hij wil zijn schuld verdringen, maar dat laat Christus niet toe. </w:t>
      </w:r>
      <w:r>
        <w:rPr>
          <w:spacing w:val="-2"/>
        </w:rPr>
        <w:lastRenderedPageBreak/>
        <w:t xml:space="preserve">Hij gaat bij de Zijnen de zonden juist blootleggen (vers 16 tot 18). Daarom zegt Hij tegen de vrouw: </w:t>
      </w:r>
      <w:r>
        <w:rPr>
          <w:i/>
          <w:iCs/>
          <w:spacing w:val="-2"/>
        </w:rPr>
        <w:t>Ga heen, roep uw man.</w:t>
      </w:r>
      <w:r>
        <w:rPr>
          <w:spacing w:val="-2"/>
        </w:rPr>
        <w:t xml:space="preserve"> Hij heeft haar zonden blootgelegd, haar leven blootgelegd, toen Hij even met haar bladerde in haar levensboek.</w:t>
      </w:r>
    </w:p>
    <w:p w14:paraId="04F49F6A" w14:textId="77777777" w:rsidR="00305EFF" w:rsidRDefault="00305EF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 xml:space="preserve">Dat kan Hij ook bij ons doen: bladzijde na bladzijde omslaan en alle vuilheid van ons verdorven bestaan ons voor ogen stellen. Als Hij enkele bladzijden met ons opslaat, kan Hij ons ondertussen de andere in de gedachten brengen. </w:t>
      </w:r>
      <w:r>
        <w:rPr>
          <w:i/>
          <w:iCs/>
          <w:spacing w:val="-2"/>
        </w:rPr>
        <w:t>Alle dingen zijn naakt en geopend voor de ogen Desgenen, met Welken wij te doen hebben (Hebr. 4:13).</w:t>
      </w:r>
    </w:p>
    <w:p w14:paraId="37946220" w14:textId="77777777" w:rsidR="00305EFF" w:rsidRDefault="00305EF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Kunt u nog mee? Hebt u dit ervaren? Want zo werkt de Heere en niet anders, als Hij Zijn Zoon wil openbaren, waar Christus Zichzelf zal openbaren en de Heilige Geest het </w:t>
      </w:r>
      <w:r>
        <w:rPr>
          <w:i/>
          <w:iCs/>
          <w:spacing w:val="-2"/>
        </w:rPr>
        <w:t>uit het Zijne nemen zal om het ons te verkondigen.</w:t>
      </w:r>
    </w:p>
    <w:p w14:paraId="52853D71" w14:textId="77777777" w:rsidR="00305EFF" w:rsidRDefault="00305EF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De zonden zijn blootgelegd en wat een achting kreeg ze daarbij voor het Woord des Heeren! (vers 19). Ook dat is kenmerkend voor allen die voor de openbaring van Christus worden toebereid. Er komt achting voor het Woord, waarin God tot de ziel spreekt, een honger naar dat Woord, ook als het ontdekkend werkt. Dat is onbegrijpelijk voor hen die vreemdeling van genade zijn, dat men dat Woord, dat tuchtigende Woord, dat ontdekkende Woord, dat verbrekende Woord, dat als een hamer je verbrijzelt en als een zwaard door je ziel gaat, liefkrijgt en zoekt! Maar de ziel die ontdekt wordt, wil eerlijk behandeld worden.</w:t>
      </w:r>
    </w:p>
    <w:p w14:paraId="5C92ED65" w14:textId="77777777" w:rsidR="00305EFF" w:rsidRDefault="00305EF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Nu ziet deze vrouw de Heere Jezus als een profeet. Nu gaat ze vragen naar de weg der zaligheid. Ze zoekt die weg evenwel in haar dienen, in haar aanbidden. Hoe zal ik het nu eens zó doen, dat het de grote en heilige God behaagt? Moet dat nu op de Gerizim of in Jeruzalem? Vertel het me, grote Profeet, Die de woorden Gods spreekt.</w:t>
      </w:r>
    </w:p>
    <w:p w14:paraId="0BAA1143" w14:textId="77777777" w:rsidR="00305EFF" w:rsidRDefault="00305EF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Al is nu de begeerte om God te dienen verwekt, toch is er het vermogen niet. De Heere zal zo'n ziel leren dat haar dienen van God geen vrede kan geven. Ze zal niets bereiken met alles wat ze God denkt toe te brengen. De ceremoniële eredienst van het Oude Testament was ontaard bij die mensen, die meenden dat ze hun geweten konden sussen door hun verdienstelijke offers. Christus gaat nu de weg wijzen en zegt, hoe God aangebeden moet worden: </w:t>
      </w:r>
      <w:r>
        <w:rPr>
          <w:i/>
          <w:iCs/>
          <w:spacing w:val="-2"/>
        </w:rPr>
        <w:t>in geest en waarheid.</w:t>
      </w:r>
      <w:r>
        <w:rPr>
          <w:spacing w:val="-2"/>
        </w:rPr>
        <w:t xml:space="preserve"> De ziel moet eerlijk voor God worden en door Gods Geest ontdekt, met zijn zondaarsbestaan tot God leren gaan. In die toestand was er al een heerlijke bemoediging voor deze vrouw - en voor allen, die op deze weg waarop ze God willen dienen, vastlopen, maar die nochtans een begeerte hebben gekregen en voor God eerlijk en oprecht zijn gemaakt, ook al kan de ziel dat niet altijd bezien. </w:t>
      </w:r>
      <w:r>
        <w:rPr>
          <w:i/>
          <w:iCs/>
          <w:spacing w:val="-2"/>
        </w:rPr>
        <w:t>De Vader zoekt ook dezulken, die Hem alzo aanbidden!</w:t>
      </w:r>
      <w:r>
        <w:rPr>
          <w:spacing w:val="-2"/>
        </w:rPr>
        <w:t xml:space="preserve"> De ogen van de Vader doorlopen de gehele aarde en zoeken de ware bidders op, die in geest en waarheid hun nood, hun ellende, hun vuiligheid, bij God begeren neer te leggen. </w:t>
      </w:r>
      <w:r>
        <w:rPr>
          <w:i/>
          <w:iCs/>
          <w:spacing w:val="-2"/>
        </w:rPr>
        <w:t>De Vader zoekt dezulken!</w:t>
      </w:r>
      <w:r>
        <w:rPr>
          <w:spacing w:val="-2"/>
        </w:rPr>
        <w:t xml:space="preserve"> Dat is de weg, die ik in het verleden heb trachten te verklaren en waarop de Heere ook verder leidt in de verborgenheden der Godzaligheid</w:t>
      </w:r>
    </w:p>
    <w:p w14:paraId="1664FB74" w14:textId="77777777" w:rsidR="00305EFF" w:rsidRDefault="00305EF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We lezen dan verder, dat de vrouw zegt (vers 25): </w:t>
      </w:r>
      <w:r>
        <w:rPr>
          <w:i/>
          <w:iCs/>
          <w:spacing w:val="-2"/>
        </w:rPr>
        <w:t>Ik weet, dat de Messias komt (Die genaamd wordt Christus); wanneer Die zal gekomen zijn, zo zal Hij ons alle dingen verkondigen.</w:t>
      </w:r>
      <w:r>
        <w:rPr>
          <w:spacing w:val="-2"/>
        </w:rPr>
        <w:t xml:space="preserve"> Zie hoe haar gelooft vordert. Ze ziet nu op wat God beloofd heeft en klampt zich vast aan de beloften die er liggen. Het zal u misschien bevreemden, dat deze Samaritaanse vrouw hierover spreekt, maar daaruit blijkt, dat ze niet geheel onkundig is aangaande de waarheid Gods. Ze getuigt van Gods beloften: ze wist dat de Messias zou komen. Zijn ambtsnaam wordt hier genoemd: Gezalfde, in het Hebreeuws Messias, in het Grieks Christus. Ze spreekt dus over de van God beloofde en door God gezalfde Verlosser en klampt zich vast aan deze belofte. Haar gemis is ontdekt en haar begeerte gewekt. Ze is in een onverbeterlijke staat voor God terechtgekomen. Er is bij haar geen doen aan om zichzelf te verbeteren en zo staat ze oprecht met lege handen voor God.</w:t>
      </w:r>
    </w:p>
    <w:p w14:paraId="3B0F48E3" w14:textId="77777777" w:rsidR="00305EFF" w:rsidRDefault="00305EF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Gemeente, dit is een Gode aangename gestalte, hoewel de ziel dat niet zo ervaart. Want zij gevoelt zich ellendig en zo gevoelt een ziel zich bepaald niet gelukkig. Met lege handen komen te staan is noodzakelijk, en beschouwelijk kunnen we er dus van zeggen: zo gaat het goed, maar in de beleving heeft de ziel dan werkelijk niets. Zo kan men voor God immers niet bestaan! Men kan van zijn honger niet leven en zich met zijn dorst niet verzadigen; een levend gemis is gemis! Maar wat een wonder, dat er nu beloften voor zulken zijn! Dat hoort die missende ziel en in een heilige </w:t>
      </w:r>
      <w:r>
        <w:rPr>
          <w:spacing w:val="-2"/>
        </w:rPr>
        <w:lastRenderedPageBreak/>
        <w:t>vanzelfsheid grijpt het geloof zich daar nu aan vast. God spreekt erin tot die ziel en het is de werkzaamheid van dit door God gewrochte geloof - waar de ziel ook geen zicht op heeft! - te vluchten tot die God, Die in Zijn Woord tot haar spreekt. Dan gaat zo iemand de vinger wel leggen bij de woorden Gods, waarin Hij haar iets belooft en dan is het waar, want God Zelf heeft het gezegd! Hij heeft het beloofd en Hij zal het doen ook: de hongerigen verzadigen en de dorstigen lessen. De ziel krijgt in die omstandigheden bemoedigingen en vertroostingen, die stuk voor stuk ook weer hevig bestreden worden, maar die toch waarheid zijn, omdat ze komen van die God, Die niet liegen kan. Het zijn wondere tijden voor iemand, die zo onder de bediening van Gods Woord komt. Het lijkt of de dominee anders is gaan preken. Waren er vroeger slechts veroordelingen en dreigende straffen, nu hoort men bemoedigingen en de hoop gaat gloren dat er nog verlossing mogelijk is. Is het dan toch de weg van Gods volk en zal de Heere dan Zijn heil aan haar willen openbaren? Nu mogen de worstelingen om de vervulling van de beloften vermenigvuldigen. Beloften moeten immers werkzaamheden geven!</w:t>
      </w:r>
    </w:p>
    <w:p w14:paraId="546C0BB3" w14:textId="77777777" w:rsidR="00305EFF" w:rsidRDefault="00305EF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Als een vader of moeder iets aan een kind beloven, dan ziet dat kind uit naar de vervulling van de belofte. Blijft die vervulling uit, dan gaat dat kind vragen en nog eens vragen, zeuren, zo zeggen sommige ouders, maar het kind heeft gelijk! Is het beloofd, dan moeten de ouders immers hun beloften houden! Of zijn ze niet in staat om ze te vervullen? God is zeker in staat om te doen, wat Hij beloofd heeft. Zo mogen zulke ellendigen aanhouden om de vervulling, die in Christus is, te verkrijgen. In Hem zijn </w:t>
      </w:r>
      <w:r>
        <w:rPr>
          <w:i/>
          <w:iCs/>
          <w:spacing w:val="-2"/>
        </w:rPr>
        <w:t>de beloften Gods ja en amen, Gode tot heerlijkheid.</w:t>
      </w:r>
      <w:r>
        <w:rPr>
          <w:spacing w:val="-2"/>
        </w:rPr>
        <w:t xml:space="preserve"> Christus kan de honger verzadigen en de dorst lessen door de rijkdom van Zijn verdiensten.</w:t>
      </w:r>
    </w:p>
    <w:p w14:paraId="5009A6B2" w14:textId="77777777" w:rsidR="00305EFF" w:rsidRDefault="00305EF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Zo mogen beloften dus worstelingen verwekken en mag het geloof geoefend worden en gesterkt door de kennis van Hem, in Wie de beloften vervuld worden. Evenwel zien we dikwijls het geloof inzinken, en de ziel in een onheilige werkeloosheid neerzitten. Hoewel er een vertrouwen mag zijn dat God ze eerst op Zijn tijd en wijze vervult, toch is het nooit goed als de werkzaamheden van het geloof verminderen. Weliswaar is er onderscheid tussen beloften die betrekking hebben op dit leven en wat daarvoor nodig is en die betrekking hebben op het toekomende leven. De laatste moeten in lijdzaamheid verwacht worden en de ziel begerig maken naar de toekomst des Heeren. De eerste, die betrekking hebben op de toepassing van het door Christus verdiende heil, de toeëigening ervan door de ziel, moeten evenwel heilige werkzaamheden geven. Denk aan het kind dat hunkerend vraagt. Zo mag de ziel vragen, of zich Gods heil aan haar zal openbaren.</w:t>
      </w:r>
    </w:p>
    <w:p w14:paraId="1D4CDE3F" w14:textId="77777777" w:rsidR="00305EFF" w:rsidRDefault="00305EF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De vrouw toont haar levende verwachting, als ze spreekt over haar wetenschap aangaande de Messias. Het Griekse woord, dat hier in de grondtekst staat voor "komt", staat in een vorm, die duidelijk maakt dat ze Zijn komst spoedig verwacht. Ze denkt niet aan de verre toekomst, maar ze verwacht Hem aanstonds.</w:t>
      </w:r>
    </w:p>
    <w:p w14:paraId="28F6D9B9" w14:textId="77777777" w:rsidR="00305EFF" w:rsidRDefault="00305EF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Nu weten we uit de geschiedschrijving, dat in die tijd de Messiasverwachting sterk leefde onder het Joodse volk. De tijd ging er zwanger van. Overal sprak men erover. Maar haast iedereen dacht, dat Hij zou komen om te verlossen van de Romeinen. Sommigen zagen ook op de chaotische toestand in de godsdienst. Er waren verschillende tegenstellingen tussen de partijen; denk slechts aan de Farizeeën en de Sadduceeën. De Messias zou orde op zaken stellen, een ongewone verandering tot stand brengen en de kerk van die dagen  uit haar vervallen toestand oprichten. Hij zou daartoe de Machtige zijn. Tegen deze achtergrond moeten we de woorden van de Samaritaanse vrouw lezen. Ongetwijfeld leefden deze gedachten ook bij veel Samaritanen.</w:t>
      </w:r>
    </w:p>
    <w:p w14:paraId="210B68F3" w14:textId="77777777" w:rsidR="00305EFF" w:rsidRDefault="00305EF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Maar toch lees ik er meer in, als zij zegt: </w:t>
      </w:r>
      <w:r>
        <w:rPr>
          <w:i/>
          <w:iCs/>
          <w:spacing w:val="-2"/>
        </w:rPr>
        <w:t>Ik weet, dat de Messias komt (Die genaamd wordt Christus); wanneer Die zal gekomen zijn, zo zal Hij ons alle dingen verkondigen.</w:t>
      </w:r>
      <w:r>
        <w:rPr>
          <w:spacing w:val="-2"/>
        </w:rPr>
        <w:t xml:space="preserve"> Er ligt namelijk ook een persoonlijke geloofsbelijdenis in. Zij toont te beseffen, dat al haar verering van God haar de zaligheid niet kan brengen. De wet en de schaduwendienst op zich kunnen haar niet behouden. Wat is een teken zonder de betekende zaak! De waarde van de belofte ligt in de waarde van de beloofde zaak. Zou er nooit vervulling zijn, dan is de belofte waardeloos. Zo liggen de zaken nu ook bij deze vrouw. Zij ziet op de onvolledigheid van de bediening waaronder zij leeft. Ze mist alle toepassing in </w:t>
      </w:r>
      <w:r>
        <w:rPr>
          <w:spacing w:val="-2"/>
        </w:rPr>
        <w:lastRenderedPageBreak/>
        <w:t>haar leven en heeft er ook geen zicht op. Van de komende Messias verwacht ze dat Hij alle dingen nader zal verklaren.</w:t>
      </w:r>
    </w:p>
    <w:p w14:paraId="4DC5E47B" w14:textId="77777777" w:rsidR="00305EFF" w:rsidRDefault="00305EF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Ze belijdt daarmee, dat de leer van de wet voor haar onvolledig is. Ze is haar wel ten goede geweest, het zijn wel de eerste beginselen, maar ze ziet uit naar beter onderwijs; als de Messias komt, zal ze eerst goed onderwezen worden en tot de zaligheid gebracht worden.</w:t>
      </w:r>
    </w:p>
    <w:p w14:paraId="3BDB10FC" w14:textId="77777777" w:rsidR="00305EFF" w:rsidRDefault="00305EF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 xml:space="preserve">Deze vrouw belijdt hiermee zaken, die voor haar persoonlijk waarde hebben. Ze spreekt over een persoonlijk gemis, dat vervuld moet worden. Is dat nu ook zo bij u? Haar godsdienst kan haar niet tevreden stellen. Ze blijft bekommerd en ziet uit naar de vervulling van haar geestelijke behoeften. Zo'n weg wil de Heere met de Zijnen gaan, als het Woord van God in hun leven kracht doet. De bediening van de wet laat de zondaar in een toestand van gebrek en bekommernis. De ziel voelt zich ellendig, jammerlijk, arm, blind en naakt. </w:t>
      </w:r>
    </w:p>
    <w:p w14:paraId="5E276644" w14:textId="77777777" w:rsidR="00305EFF" w:rsidRDefault="00305EF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De ware bekommernis heeft niet genoeg aan die bekommernis; ze kan daarin niet rusten. En als de beloften van het Evangelie kracht doen op het hart, dan mag ze daarin houvast vinden, maar blijft toch uitzien naar de vervulling in Hem, in Wie ze ja en amen zijn. De ziel moet Hem hebben, ze moet Christus hebben zoals een dichter zegt: "Geef mij Jezus, of ik sterf, want buiten Jezus is geen leven, maar een eeuwig zielsverderf."</w:t>
      </w:r>
    </w:p>
    <w:p w14:paraId="288B2CED" w14:textId="77777777" w:rsidR="00305EFF" w:rsidRDefault="00305EF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Zo blijft deze vrouw toch nog uitziend. Er is verwachting in haar bekommernis, maar het blijft een gemis, een levend gemis. Dat Christus nu zo nabij was, heeft ze niet kunnen bedenken. Hij staat bij haar en onderwijst haar, Die ze nodig heeft! Maar ze ziet Hem niet, ze kent Hem niet.</w:t>
      </w:r>
    </w:p>
    <w:p w14:paraId="7E473AFD" w14:textId="77777777" w:rsidR="00305EFF" w:rsidRDefault="00305EF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Dat is in het leven van hen, aan wie de Heere Zich wil openbaren, dikwijls het geval. De discipelen hebben dit herhaaldelijk zo ervaren. Zie ze daar op de zee van Galiléa worstelen in de storm. Christus ziet hen ook en Hij gaat naar hen toe over het water. Maar zij houden Hem eerst voor een spooksel! Maria Magdalena dacht dat ze met de hovenier te doen had, toen Christus bij haar stond. De Emmaüsgangers dachten dat ze met een vreemdeling te doen hadden, Die toch hun harten in brand zette. De discipelen wisten na die nacht vissen, waarbij de netten leeg bleven, ook niet Wie hen om toespijs vroeg. Christus kan zo nabij zijn en toch nog onbekend! Dan wil Hij Zich gaan openbaren. O, hoe onverwacht, hoe heerlijk zijn die wondere openbaringen voor hen, die Hem niet kunnen missen. Het gaat daarbij altijd anders toe dan verwacht wordt. Een onwaardig tobber kan niet geloven dat het hem te beurt zal vallen. Hij voelt zich verder weg dan ooit, hoewel de hoop toch op Hem gevestigd was. Wel, die de Heere verwachten, zullen niet  beschaamd worden. We zingen ervan, uit Psalm 119:29:</w:t>
      </w:r>
    </w:p>
    <w:p w14:paraId="0DAEF346" w14:textId="77777777" w:rsidR="00305EFF" w:rsidRDefault="00305EF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0BB7858C" w14:textId="77777777" w:rsidR="00305EFF" w:rsidRDefault="00305EF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ind w:left="1143" w:hanging="1143"/>
        <w:jc w:val="both"/>
        <w:rPr>
          <w:i/>
          <w:iCs/>
          <w:spacing w:val="-2"/>
        </w:rPr>
      </w:pPr>
      <w:r>
        <w:rPr>
          <w:i/>
          <w:iCs/>
          <w:spacing w:val="-2"/>
        </w:rPr>
        <w:t>De HEER' is mijn genoegzaam deel, mijn goed;</w:t>
      </w:r>
    </w:p>
    <w:p w14:paraId="1A8AF96B" w14:textId="77777777" w:rsidR="00305EFF" w:rsidRDefault="00305EF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ind w:left="1143" w:hanging="1143"/>
        <w:jc w:val="both"/>
        <w:rPr>
          <w:i/>
          <w:iCs/>
          <w:spacing w:val="-2"/>
        </w:rPr>
      </w:pPr>
      <w:r>
        <w:rPr>
          <w:i/>
          <w:iCs/>
          <w:spacing w:val="-2"/>
        </w:rPr>
        <w:t xml:space="preserve">   Ik heb gezegd: ,,Ik zal Uw woord bewaren''.</w:t>
      </w:r>
    </w:p>
    <w:p w14:paraId="608F4221" w14:textId="77777777" w:rsidR="00305EFF" w:rsidRDefault="00305EF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ind w:left="1143" w:hanging="1143"/>
        <w:jc w:val="both"/>
        <w:rPr>
          <w:i/>
          <w:iCs/>
          <w:spacing w:val="-2"/>
        </w:rPr>
      </w:pPr>
      <w:r>
        <w:rPr>
          <w:i/>
          <w:iCs/>
          <w:spacing w:val="-2"/>
        </w:rPr>
        <w:t xml:space="preserve">   'k Heb U gebeên met mijn geheel gemoed,</w:t>
      </w:r>
    </w:p>
    <w:p w14:paraId="72E8D808" w14:textId="77777777" w:rsidR="00305EFF" w:rsidRDefault="00305EF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ind w:left="1143" w:hanging="1143"/>
        <w:jc w:val="both"/>
        <w:rPr>
          <w:i/>
          <w:iCs/>
          <w:spacing w:val="-2"/>
        </w:rPr>
      </w:pPr>
      <w:r>
        <w:rPr>
          <w:i/>
          <w:iCs/>
          <w:spacing w:val="-2"/>
        </w:rPr>
        <w:t xml:space="preserve">   Dat zich Uw heil aan mij mocht openbaren;</w:t>
      </w:r>
    </w:p>
    <w:p w14:paraId="69B4A842" w14:textId="77777777" w:rsidR="00305EFF" w:rsidRDefault="00305EF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ind w:left="1143" w:hanging="1143"/>
        <w:jc w:val="both"/>
        <w:rPr>
          <w:i/>
          <w:iCs/>
          <w:spacing w:val="-2"/>
        </w:rPr>
      </w:pPr>
      <w:r>
        <w:rPr>
          <w:i/>
          <w:iCs/>
          <w:spacing w:val="-2"/>
        </w:rPr>
        <w:t xml:space="preserve">   Wees naar Uw woord genadig; ai, behoed,</w:t>
      </w:r>
    </w:p>
    <w:p w14:paraId="52A7E7D5" w14:textId="77777777" w:rsidR="00305EFF" w:rsidRDefault="00305EF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ind w:left="1143" w:hanging="1143"/>
        <w:jc w:val="both"/>
        <w:rPr>
          <w:i/>
          <w:iCs/>
          <w:spacing w:val="-2"/>
        </w:rPr>
      </w:pPr>
      <w:r>
        <w:rPr>
          <w:i/>
          <w:iCs/>
          <w:spacing w:val="-2"/>
        </w:rPr>
        <w:t xml:space="preserve">   Behoed Uw knecht, en red hem uit gevaren.</w:t>
      </w:r>
    </w:p>
    <w:p w14:paraId="0E75B9E3" w14:textId="77777777" w:rsidR="00305EFF" w:rsidRDefault="00305EF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i/>
          <w:iCs/>
          <w:spacing w:val="-2"/>
        </w:rPr>
      </w:pPr>
    </w:p>
    <w:p w14:paraId="5568F555" w14:textId="77777777" w:rsidR="00305EFF" w:rsidRDefault="00305EF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Letten we nu vervolgens op</w:t>
      </w:r>
    </w:p>
    <w:p w14:paraId="36989CBD" w14:textId="77777777" w:rsidR="00305EFF" w:rsidRDefault="00305EF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17C1D6DB" w14:textId="77777777" w:rsidR="00305EFF" w:rsidRDefault="00305EF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b/>
          <w:bCs/>
          <w:spacing w:val="-2"/>
        </w:rPr>
        <w:t>2. De wijze van deze openbaring</w:t>
      </w:r>
      <w:r>
        <w:rPr>
          <w:spacing w:val="-2"/>
        </w:rPr>
        <w:t>.</w:t>
      </w:r>
    </w:p>
    <w:p w14:paraId="025C3B05" w14:textId="77777777" w:rsidR="00305EFF" w:rsidRDefault="00305EF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i/>
          <w:iCs/>
          <w:spacing w:val="-2"/>
        </w:rPr>
      </w:pPr>
      <w:r>
        <w:rPr>
          <w:i/>
          <w:iCs/>
          <w:spacing w:val="-2"/>
        </w:rPr>
        <w:t>Jezus zeide tot haar: Ik ben het, Die met u spreek.</w:t>
      </w:r>
    </w:p>
    <w:p w14:paraId="2750EFC8" w14:textId="77777777" w:rsidR="00305EFF" w:rsidRDefault="00305EF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 xml:space="preserve">O, gemeente, wat een wonder! Wat een onbeschrijfelijk heerlijke openbaring vond hier plaats, toen Christus haar geloofsoog op Zich vestigde, ja haar ogen opende om Hem te zien. Toen vielen ook haar de schellen van de ogen. Toen zag ze van Wie ze al het onderwijs gekregen had, dat haar zojuist te beurt was gevallen. Hij heeft haar leiding gegeven in het geestelijk leven terwijl ze Hem niet kende, maar nu mag ze weten, dat Hij met haar gesproken heeft. Deze wondere, heerlijke openbaring ontving zij, terwijl anderen in Gods Woord zover net niet gebracht zijn. Ik denk aan Johannes de Doper, die in de duisternis van zijn gevangenisleven zijn discipelen naar de Heere Jezus stuurt om te </w:t>
      </w:r>
      <w:r>
        <w:rPr>
          <w:spacing w:val="-2"/>
        </w:rPr>
        <w:lastRenderedPageBreak/>
        <w:t xml:space="preserve">vragen: </w:t>
      </w:r>
      <w:r>
        <w:rPr>
          <w:i/>
          <w:iCs/>
          <w:spacing w:val="-2"/>
        </w:rPr>
        <w:t>Zijt Gij Degene, Die komen zou, of verwachten wij een ander?</w:t>
      </w:r>
      <w:r>
        <w:rPr>
          <w:spacing w:val="-2"/>
        </w:rPr>
        <w:t xml:space="preserve"> Dan antwoordt de Heere niet onomwonden: Ik ben het, maar dan zegt Hij: </w:t>
      </w:r>
      <w:r>
        <w:rPr>
          <w:i/>
          <w:iCs/>
          <w:spacing w:val="-2"/>
        </w:rPr>
        <w:t>Gaat heen, boodschap Johannes weder hetgeen gij ziet en hoort.</w:t>
      </w:r>
      <w:r>
        <w:rPr>
          <w:spacing w:val="-2"/>
        </w:rPr>
        <w:t xml:space="preserve"> Dan wijst Hij op de tekenen die Hij doet en wil Hij het geloof van Zijn bestreden knecht oefenen door de tekenen, die hem mogen opleiden tot Hem van Wie ze spreken, op Wie ze wijzen (Matth. 11:3-5). Het kunnen immers niet anders dan de werken van de Zoon van God zijn!</w:t>
      </w:r>
    </w:p>
    <w:p w14:paraId="670B91A4" w14:textId="77777777" w:rsidR="00305EFF" w:rsidRDefault="00305EF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Maar hier wil Christus Zich onverwacht openbaren aan deze vrouw. Hij handelt zoals Hij dat nuttig acht; dat is Zijn vrijmacht, het welbehagen dat </w:t>
      </w:r>
      <w:r>
        <w:rPr>
          <w:i/>
          <w:iCs/>
          <w:spacing w:val="-2"/>
        </w:rPr>
        <w:t>door Zijn hand gelukkiglijk voortgaat.</w:t>
      </w:r>
      <w:r>
        <w:rPr>
          <w:spacing w:val="-2"/>
        </w:rPr>
        <w:t xml:space="preserve"> Hij handelt zo niet bij mensen die Hem niet nodig hebben. Hij zei dikwijls tot Zijn discipelen of tot hen, die Hij door een wonderteken genezen had, dat ze zwijgen moesten. Hij wilde niet dat overal uitgebazuind zou worden dat Hij de Messias was, opdat de mensen niet met hopen zouden komen om Hem koning te maken, zonder dat ze Zijn zaligmakend werk ook maar nodig hadden. Men zou Hem op een onheilige wijze gaan vereren, ja, in eigen onheilig streven willen betrekken. Maar daartoe heeft Hij Zich niet geleend. Niet overal openbaarde Hij Zich als de Christus, maar alleen daar, waar een zondaar het zonder Hem niet meer stellen kon. Wel heeft de Heere Jezus kort voor Zijn sterven op Golgotha, toen Hij door de hogepriester onder ede gesteld was, gezegd, dat Hij de Christus was. Maar toen wist Hij de reactie al van tevoren. Toen heeft men Hem niet geloofd, maar Zijn woorden in bittere haat en vijandschap misbruikt om Hem te doden.</w:t>
      </w:r>
    </w:p>
    <w:p w14:paraId="41DF2415" w14:textId="77777777" w:rsidR="00305EFF" w:rsidRDefault="00305EF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Maar hier wil de Heere Jezus Zich aan deze vrouw openbaren. Hij heeft haar ervoor toebereid en nu mag ze in Hem alles vinden wat haar ziel nodig heeft. Hij wil het haar geven en de vrouw mag eigenen door een waar, zaligmakend geloof. Hier mag ze weten dat Christus, de Zaligmaker der wereld, haar Zaligmaker wil zijn en haar verlossen wil van al haar vuile zonden. Zie in deze openbaring van Christus, wat er nog is als Hij Zich aan de ziel openbaart. Deed Hij het bij haar onmiddellijk, nu zal Hij het middellijk doen, door de prediking van Zijn Woord, of als u thuis uw knieën buigt, Gods Woord leest of anderszins de gegeven middelen gebruikt. Maar laten we nu niet letten op de verschillen, maar liever op de overeenkomsten, op wat er is in deze wondere openbaring van Christus, ook als ze nu beleefd wordt.</w:t>
      </w:r>
    </w:p>
    <w:p w14:paraId="28781BDD" w14:textId="77777777" w:rsidR="00305EFF" w:rsidRDefault="00305EF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a. Het is allereerst </w:t>
      </w:r>
      <w:r>
        <w:rPr>
          <w:b/>
          <w:bCs/>
          <w:spacing w:val="-2"/>
        </w:rPr>
        <w:t>een vrijmachtige openbaring</w:t>
      </w:r>
      <w:r>
        <w:rPr>
          <w:spacing w:val="-2"/>
        </w:rPr>
        <w:t xml:space="preserve">. Niemand geeft deze dan de soevereine God, uit louter welbehagen. Er is een soevereiniteit in het genadewerk, waar wij van moeten leren belijden, dat God doet, al wat Hem  behaagt. We overdachten daarvan in het verleden: </w:t>
      </w:r>
      <w:r>
        <w:rPr>
          <w:i/>
          <w:iCs/>
          <w:spacing w:val="-2"/>
        </w:rPr>
        <w:t>En Hij moest door Samaria gaan.</w:t>
      </w:r>
      <w:r>
        <w:rPr>
          <w:spacing w:val="-2"/>
        </w:rPr>
        <w:t xml:space="preserve"> God zendt de boodschappers van Zijn genade tot wie Hij wil en wanneer Hij wil, zo belijden wij in onze Dordtse Leerregels. Niemand heeft recht op genade, of op een openbaring van Christus. Dit geldt dus ook van de tijd, die God het beste acht om Zijn heil te openbaren. Voor wie alle goed onwaardig geworden is, is het een wonder dat het dan toch nog kan: uit welbehagen, omdat God er lust toe heeft dit te doen!</w:t>
      </w:r>
    </w:p>
    <w:p w14:paraId="22D1A5C8" w14:textId="77777777" w:rsidR="00305EFF" w:rsidRDefault="00305EF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b. Het is in de tweede plaats altijd </w:t>
      </w:r>
      <w:r>
        <w:rPr>
          <w:b/>
          <w:bCs/>
          <w:spacing w:val="-2"/>
        </w:rPr>
        <w:t>een verrassende openbaring.</w:t>
      </w:r>
      <w:r>
        <w:rPr>
          <w:spacing w:val="-2"/>
        </w:rPr>
        <w:t xml:space="preserve"> Men had het op deze wijze niet verwacht. Ook al is er verwachting verwekt, toch redeneert men er zichzelf niet naar toe. Integendeel, zij die menen er dichtbij te zijn, zijn er ver vandaan. Zij menen er onderhand wel recht op te hebben, maar aan rechthebbenden kan God Zijn genade niet kwijt; dan zou het geen wonder zijn. Maar zij, die zich nameloos ellendig en ongelukkig voelen, die maar niet kunnen komen op de plek, waar ze behoren te zijn en dus niets kunnen verdienen, zij voelen zich steeds verder weg dan ooit. Zij ervaren hun dwaasheid als onverbeterlijk, hun blindheid als onafwendbaar en weten op geen enkele wijze ook maar iets voor God te verdienen. En tot hen zegt God op het onverwachtst: </w:t>
      </w:r>
      <w:r>
        <w:rPr>
          <w:i/>
          <w:iCs/>
          <w:spacing w:val="-2"/>
        </w:rPr>
        <w:t>Ziet, hier ben Ik, ziet, hier ben Ik!</w:t>
      </w:r>
      <w:r>
        <w:rPr>
          <w:spacing w:val="-2"/>
        </w:rPr>
        <w:t xml:space="preserve"> Het wordt bij hen beleving, wat van de heidenen gezegd is</w:t>
      </w:r>
      <w:r>
        <w:rPr>
          <w:i/>
          <w:iCs/>
          <w:spacing w:val="-2"/>
        </w:rPr>
        <w:t xml:space="preserve">: Ik ben gevonden van hen, die [naar] [Mij] niet vraagden; Ik ben gevonden van degenen, die Mij niet zochten; tot het volk, dat naar Mijn Naam niet genoemd was, heb Ik gezegd: Ziet, hier ben Ik, ziet, hier ben Ik </w:t>
      </w:r>
      <w:r>
        <w:rPr>
          <w:spacing w:val="-2"/>
        </w:rPr>
        <w:t>(Jes. 65:1). O, het is een verrassende openbaring, die ervaren wordt als een ontdekking.</w:t>
      </w:r>
    </w:p>
    <w:p w14:paraId="5FD1C1D8" w14:textId="77777777" w:rsidR="00305EFF" w:rsidRDefault="00305EF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c. Het is dus in de derde plaats altijd </w:t>
      </w:r>
      <w:r>
        <w:rPr>
          <w:b/>
          <w:bCs/>
          <w:spacing w:val="-2"/>
        </w:rPr>
        <w:t>een ontdekkende openbaring.</w:t>
      </w:r>
      <w:r>
        <w:rPr>
          <w:spacing w:val="-2"/>
        </w:rPr>
        <w:t xml:space="preserve"> Van Paulus staat geschreven: </w:t>
      </w:r>
      <w:r>
        <w:rPr>
          <w:i/>
          <w:iCs/>
          <w:spacing w:val="-2"/>
        </w:rPr>
        <w:t>Toen vielen hem af, als schellen van de ogen.</w:t>
      </w:r>
      <w:r>
        <w:rPr>
          <w:spacing w:val="-2"/>
        </w:rPr>
        <w:t xml:space="preserve"> Het is, als wanneer een blinde het gezicht krijgt. De Heere openbaart en verklaart aan de ziel, Wie Hij voor haar wil zijn. Dat gaat alle verstand te boven. De ogen des geloofs worden geopend en op Hem gericht en dan mag de ziel zien Wie Hij wil zijn </w:t>
      </w:r>
      <w:r>
        <w:rPr>
          <w:spacing w:val="-2"/>
        </w:rPr>
        <w:lastRenderedPageBreak/>
        <w:t>voor een nooddruftige, een arme, een ellendige, onreine, doemwaardige, dwaze albederver. Dan is al wat aan Hem is, gans begeerlijk. Dan zijn er geen woorden genoeg voor zo'n ziel om te vertellen, wat ze in de Heere Jezus zien en om hun bevinding onder woorden te brengen. Paulus zegt terecht dat hij, toen hij in de hemel opgetrokken is geweest, onuitsprekelijke woorden gehoord heeft, die het een mens niet geoorloofd is om uit te spreken. Het zijn ontdekkingen van verborgen zaken en daarom spreekt men dan ook van een openbaring van Christus.</w:t>
      </w:r>
    </w:p>
    <w:p w14:paraId="0D0673A8" w14:textId="77777777" w:rsidR="00305EFF" w:rsidRDefault="00305EF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d. Het is in de vierde plaats </w:t>
      </w:r>
      <w:r>
        <w:rPr>
          <w:b/>
          <w:bCs/>
          <w:spacing w:val="-2"/>
        </w:rPr>
        <w:t>een overtuigende openbaring</w:t>
      </w:r>
      <w:r>
        <w:rPr>
          <w:spacing w:val="-2"/>
        </w:rPr>
        <w:t>. Het is geen zaak die ter discussie kan staan. Men behoeft er niet over te redetwisten. Het gaat niet buiten het verstand om, maar het gaat het verstand wel te boven. Men kan het niet begrijpen, niet bevatten; daar is het wonder te groot voor. De overtuigingskracht die het werk van de Heilige Geest kenmerkt, gaat alle mensenkracht ver te boven. Wie zal toch in het leven van een ander Christus kunnen openbaren? God kan en wil er wel mensen voor gebruiken, als een instrument in Zijn hand. Hij kan er de prediking voor gebruiken - gelukkig wel! - maar het is toch niet de kracht van degene die het Woord spreekt. Het is de onwederstandelijke kracht van de Heilige Geest, Die met majesteit de heerlijkheid van Christus aan de ziel openbaart.</w:t>
      </w:r>
    </w:p>
    <w:p w14:paraId="4B8FB4FE" w14:textId="77777777" w:rsidR="00305EFF" w:rsidRDefault="00305EF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e. In de vijfde plaats is de openbaring van Christus </w:t>
      </w:r>
      <w:r>
        <w:rPr>
          <w:b/>
          <w:bCs/>
          <w:spacing w:val="-2"/>
        </w:rPr>
        <w:t>een waarachtige openbaring.</w:t>
      </w:r>
      <w:r>
        <w:rPr>
          <w:spacing w:val="-2"/>
        </w:rPr>
        <w:t xml:space="preserve"> De duivel, de vader der leugen, heeft de ziel het dikwijls moeilijk gemaakt; hij zaait graag twijfel, voedt graag ongeloof. Maar als de Heere door Zijn Geest Zijn Zoon in de zondaar wil openbaren, dan moet de duivel voor een tijd wijken. Zomin als de duisternis kan blijven als de zon opgaat, zomin kan de duivel het opgaan van de Zon der gerechtigheid tegenhouden. Op zo'n moment is dan ook de strijd een ogenblik weg en moet de bestrijder wijken. Onze vaderen noemden een beleving als deze wel "de hemel op aarde". Als de Heere Zijn aangezicht in gunst tot de zondaar wendt, dan is er immers </w:t>
      </w:r>
      <w:r>
        <w:rPr>
          <w:i/>
          <w:iCs/>
          <w:spacing w:val="-2"/>
        </w:rPr>
        <w:t>in 't kort verzadiging van vreugde,</w:t>
      </w:r>
      <w:r>
        <w:rPr>
          <w:spacing w:val="-2"/>
        </w:rPr>
        <w:t xml:space="preserve"> zo zingen wij in Psalm 16.</w:t>
      </w:r>
    </w:p>
    <w:p w14:paraId="631F609E" w14:textId="77777777" w:rsidR="00305EFF" w:rsidRDefault="00305EF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f. In de zesde plaats wordt deze openbaring altijd ervaren als </w:t>
      </w:r>
      <w:r>
        <w:rPr>
          <w:b/>
          <w:bCs/>
          <w:spacing w:val="-2"/>
        </w:rPr>
        <w:t>een wonderlijke openbaring</w:t>
      </w:r>
      <w:r>
        <w:rPr>
          <w:spacing w:val="-2"/>
        </w:rPr>
        <w:t>. Ik wees er al op, dat het een verrassing is en dat het ons verstand te boven gaat. Maar het is ook zo tegengesteld aan de beleving van alle onmogelijkheden, dat het gebeuren wordt ervaren als een onuitsprekelijk wonder. Men heeft het niet verdiend, is het zo onwaardig, werkt zo verkeerd, heeft het duizend keer verzondigd, honderdduizend keer de hel verdiend. Wil de Heere dan zo'n zondaar genadig zijn? Wil Hij zo'n ellendige vertroosten en verblijden? Men kan het niet op. Het wonder is te groot. O, als genade voor u nog nooit een wonder werd, dan mag u er weleens  een vraagteken achter zetten. Ik vrees, dat u dan geen genade kent!</w:t>
      </w:r>
    </w:p>
    <w:p w14:paraId="45CA8043" w14:textId="77777777" w:rsidR="00305EFF" w:rsidRDefault="00305EF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g. In de zevende plaats is het </w:t>
      </w:r>
      <w:r>
        <w:rPr>
          <w:b/>
          <w:bCs/>
          <w:spacing w:val="-2"/>
        </w:rPr>
        <w:t>een genadige openbaring</w:t>
      </w:r>
      <w:r>
        <w:rPr>
          <w:spacing w:val="-2"/>
        </w:rPr>
        <w:t>. Het is zo onverdiend. Straffen, duisternis en dat voor eeuwig, dat is verdiend, maar niets kon men opbrengen om dit te verdienen. Het is louter genade, vrije genade.</w:t>
      </w:r>
    </w:p>
    <w:p w14:paraId="04A775A4" w14:textId="77777777" w:rsidR="00305EFF" w:rsidRDefault="00305EF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h. In de achtste plaats is een openbaring van Christus </w:t>
      </w:r>
      <w:r>
        <w:rPr>
          <w:b/>
          <w:bCs/>
          <w:spacing w:val="-2"/>
        </w:rPr>
        <w:t>een eenvoudige openbaring</w:t>
      </w:r>
      <w:r>
        <w:rPr>
          <w:spacing w:val="-2"/>
        </w:rPr>
        <w:t>. Men behoeft er geen geleerde voor te zijn, niet voor gestudeerd te hebben of een of andere hogeschool voor afgelopen te hebben. Het kan te beurt vallen aan mensen, die ons gewone onderwijs zelfs niet hebben kunnen volgen. De eenvoudigste kan God dit wonder doen ervaren, Zijn heil in Christus openbaren. Dit heerlijke werk is eenvoudig in zijn aard; het is immers ook meer een zaak van het hart dan van het verstand! Een arme zondaar die Christus zo mag leren kennen, krijgt in een ogenblik meer Godgeleerdheid dan een professor bezit, die Christus niet tot zijn zaligheid kent. Hij krijgt meer verstand van God en Goddelijke zaken dan heel de wetenschap van deze wereld bij elkaar kan zoeken.</w:t>
      </w:r>
    </w:p>
    <w:p w14:paraId="2758CC40" w14:textId="77777777" w:rsidR="00305EFF" w:rsidRDefault="00305EF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i. Als negende kenmerk  mag gezegd worden dat de openbaring van Christus aan de ziel ook </w:t>
      </w:r>
      <w:r>
        <w:rPr>
          <w:b/>
          <w:bCs/>
          <w:spacing w:val="-2"/>
        </w:rPr>
        <w:t>een wezenlijke openbaring</w:t>
      </w:r>
      <w:r>
        <w:rPr>
          <w:spacing w:val="-2"/>
        </w:rPr>
        <w:t xml:space="preserve"> is. Ze betreft heel ons bestaan. De zondaar ervaart zich als melaats van het hoofd tot de voeten; heel zijn bestaan is doortrokken van zonden, tot in de schuilhoeken van de ziel. Maar nu openbaart Christus Zich om deze zondaar, geheel melaats, voor Zijn rekening te nemen. Hij wordt als het ware hierin  opgenomen en gedragen - hoewel hij dit meestal niet ten volle beseft - als van onder eeuwige armen.</w:t>
      </w:r>
    </w:p>
    <w:p w14:paraId="14A08B85" w14:textId="77777777" w:rsidR="00305EFF" w:rsidRDefault="00305EF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lastRenderedPageBreak/>
        <w:tab/>
      </w:r>
      <w:r>
        <w:rPr>
          <w:spacing w:val="-2"/>
        </w:rPr>
        <w:tab/>
        <w:t xml:space="preserve">j. In de tiende plaats kunnen we spreken van </w:t>
      </w:r>
      <w:r>
        <w:rPr>
          <w:b/>
          <w:bCs/>
          <w:spacing w:val="-2"/>
        </w:rPr>
        <w:t>een vertroostende openbaring.</w:t>
      </w:r>
      <w:r>
        <w:rPr>
          <w:spacing w:val="-2"/>
        </w:rPr>
        <w:t xml:space="preserve"> Christus is voor de ziel de Bron van troost en licht. Hem dan te mogen kennen, in Wie de zaligheid vastligt, die de Naam Zaligmaker gekregen heeft en in de eeuwigheid voor dit ambtelijke werk is afgezonderd! Hij heeft in de tijd verdiend, wat Hij in het zondaarsleven nu wil toepassen. De verdrukte, door onweder voortgedrevene, ongetrooste ziel, proeft nu de rijkste troost door Hem, Die als een meerdere Noach kan troosten. </w:t>
      </w:r>
    </w:p>
    <w:p w14:paraId="6E151FBE" w14:textId="77777777" w:rsidR="00305EFF" w:rsidRDefault="00305EF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k. In de elfde plaats is het </w:t>
      </w:r>
      <w:r>
        <w:rPr>
          <w:b/>
          <w:bCs/>
          <w:spacing w:val="-2"/>
        </w:rPr>
        <w:t>een algenoegzame openbaring</w:t>
      </w:r>
      <w:r>
        <w:rPr>
          <w:spacing w:val="-2"/>
        </w:rPr>
        <w:t>. De bron van troost ligt in de eeuwigheid, maar in de tijd heeft Christus alles verdiend, waarmee hij de arme zondaar troosten kan. Wat een vaste grond voor troost voor een bedrukte, bestreden, benauwde en vermoeide ziel. Er is geen gebrek in Zijn verdienste; de waarde ervan is door de eeuwige God bepaald.</w:t>
      </w:r>
    </w:p>
    <w:p w14:paraId="3B6F9F3B" w14:textId="77777777" w:rsidR="00305EFF" w:rsidRDefault="00305EF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l. In de twaalfde plaats is het </w:t>
      </w:r>
      <w:r>
        <w:rPr>
          <w:b/>
          <w:bCs/>
          <w:spacing w:val="-2"/>
        </w:rPr>
        <w:t>een persoonlijke openbaring</w:t>
      </w:r>
      <w:r>
        <w:rPr>
          <w:spacing w:val="-2"/>
        </w:rPr>
        <w:t>. Niemand van de mensen kan het ons geven; niemand kan het ooit afpakken. Niemand kan het begrijpen, dan wie het zelf ontvangt. Het is wel groot te zien, dat je ouders erin delen, dat je man of vrouw het krijgt, als God het een  kind van je geeft, maar toch hebt u het zelf ook nodig. Al heeft een naast familielid het, toch zal ons dat niet baten. Als we het zelf missen, als we Christus missen, zullen we nog voor eeuwig omkomen.</w:t>
      </w:r>
    </w:p>
    <w:p w14:paraId="443C60CB" w14:textId="77777777" w:rsidR="00305EFF" w:rsidRDefault="00305EF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m. In de dertiende plaats is het </w:t>
      </w:r>
      <w:r>
        <w:rPr>
          <w:b/>
          <w:bCs/>
          <w:spacing w:val="-2"/>
        </w:rPr>
        <w:t>een overwinnende openbaring.</w:t>
      </w:r>
      <w:r>
        <w:rPr>
          <w:spacing w:val="-2"/>
        </w:rPr>
        <w:t xml:space="preserve"> De macht van de duivel, van de zonde, van de wereld, ze vallen alle in het niet bij de openbaring van Christus en van de zaligheid alleen in Hem. Bij het zien van Hem - het weinige is al zoveel! - bij het zien van Wie Hij voor een arme zondaar wil zijn, als Hij Zich openbaart om Zich weg te schenken, dan verliest de vijand zijn macht. De vorst der duisternis moet vluchten voor zoveel licht en de wereld verliest haar waarde, haar gewicht, als ze in de weegschaal ligt tegenover de waarde van Zijn verdiensten.</w:t>
      </w:r>
    </w:p>
    <w:p w14:paraId="5B5A14BA" w14:textId="77777777" w:rsidR="00305EFF" w:rsidRDefault="00305EF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n. In de veertiende plaats mogen we wel spreken van </w:t>
      </w:r>
      <w:r>
        <w:rPr>
          <w:b/>
          <w:bCs/>
          <w:spacing w:val="-2"/>
        </w:rPr>
        <w:t>een lieflijke openbaring</w:t>
      </w:r>
      <w:r>
        <w:rPr>
          <w:spacing w:val="-2"/>
        </w:rPr>
        <w:t xml:space="preserve">. Wat van Hem uitstraalt naar een arme zondaar is louter liefde, die ook liefde wekt. </w:t>
      </w:r>
      <w:r>
        <w:rPr>
          <w:i/>
          <w:iCs/>
          <w:spacing w:val="-2"/>
        </w:rPr>
        <w:t>Ik zal U hartelijk liefhebben, HEERE, mijn Sterkte!</w:t>
      </w:r>
      <w:r>
        <w:rPr>
          <w:spacing w:val="-2"/>
        </w:rPr>
        <w:t xml:space="preserve"> roept de ziel uit, die Hem gezien heeft.</w:t>
      </w:r>
    </w:p>
    <w:p w14:paraId="29D9FA44" w14:textId="77777777" w:rsidR="00305EFF" w:rsidRDefault="00305EF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2A62BC40" w14:textId="77777777" w:rsidR="00305EFF" w:rsidRDefault="00305EF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Hier zou meer aan toe te voegen zijn, want wie kan woorden vinden om te verwoorden, wat de ziel ervaart, als Christus Zich openbaart? Het kleine in het Koninkrijk Gods is onbevattelijk groot en het weinige is meer dan iemand onder woorden brengen kan. Er is bij de Heere veel meer te krijgen, dan in zo'n ogenblik gezien wordt, of gezien kan worden, of verwerkt kan worden. De zondaar zou het niet kunnen dragen. </w:t>
      </w:r>
      <w:r>
        <w:rPr>
          <w:i/>
          <w:iCs/>
          <w:spacing w:val="-2"/>
        </w:rPr>
        <w:t>Wij kennen ten dele,</w:t>
      </w:r>
      <w:r>
        <w:rPr>
          <w:spacing w:val="-2"/>
        </w:rPr>
        <w:t xml:space="preserve"> zegt daarom de apostel Paulus. Wij kunnen het hier niet dragen, wat in de toekomende bedeling geopenbaard zal worden.</w:t>
      </w:r>
    </w:p>
    <w:p w14:paraId="28DCA9E9" w14:textId="77777777" w:rsidR="00305EFF" w:rsidRDefault="00305EF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Dit zijn nu enkele kenmerken van een openbaring van Christus in deze bedeling, zoals dit hier vermeld wordt van de Samaritaanse vrouw. Hier doet God de Zijnen iets van ervaren, als ze Christus leren kennen tot zaligheid.</w:t>
      </w:r>
    </w:p>
    <w:p w14:paraId="346F0E23" w14:textId="77777777" w:rsidR="00305EFF" w:rsidRDefault="00305EF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Maar nu is er nog iets, wat in deze wondere ogenblikken plaatsvindt. De Heere laat nu ook zien, dat Hij al lange tijd met de zondaar bezig is geweest. Gods kinderen krijgen dan terugleidend licht - zoals we dat wel noemen. Dan wordt gezien, wat de Heere in het verleden al leerde en hoe Hij hierin werkzaam was, om de ziel toe te bereiden voor deze heerlijke openbaring. Bij deze vrouw is dit weliswaar het nabije verleden, maar ook bij haar was er een toebereiding van de zijde Gods om haar deze heerlijke openbaring te geven. Eerst nu wordt gezien, dat het ten goede was, dat de zonden werden blootgelegd, waarvoor God bladerde in ons levensboek. Daarbij moesten we kennis krijgen van de ongenoegzaamheid van al het onze, van al onze verdiensten, van heel onze godsdienst. Wat een goedheid en wijsheid was er toch in die weg, die we niet begrepen toen we ze bewandelden eer Christus Zich aan ons openbaarde!</w:t>
      </w:r>
    </w:p>
    <w:p w14:paraId="237E1AED" w14:textId="77777777" w:rsidR="00305EFF" w:rsidRDefault="00305EF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Hier noemt de Zaligmaker Zich met de Naam Christus; althans zo heeft de vrouw Hem genoemd en daarin heeft Hij ten volle toegestemd. Hij is de Gezalfde. Het is een heenwijzing naar Zijn ambten van profeet, priester en koning. Het is een heenwijzing naar grote zaken, die de vrouw nu nog niet ten volle kan bevatten. Er is voor haar, en voor iedere ziel in deze omstandigheden nog zoveel meer te leren! Zeker, er zijn hoofdzaken geleerd, geen woorden, maar zaken. Ook laat het zich denken, dat het gesprek zich breder heeft uitgesponnen. De Heere zal meer gezegd hebben, dan </w:t>
      </w:r>
      <w:r>
        <w:rPr>
          <w:spacing w:val="-2"/>
        </w:rPr>
        <w:lastRenderedPageBreak/>
        <w:t>ons hier in het kort wordt meegedeeld. Toch bleef er voor haar nog veel te leren en zo ook voor hen, die Christus leren kennen tot zaligheid.</w:t>
      </w:r>
    </w:p>
    <w:p w14:paraId="37DBB124" w14:textId="77777777" w:rsidR="00305EFF" w:rsidRDefault="00305EF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De vraag, waar we mee begonnen zijn, wil ik u nu nogmaals stellen eer we besluiten: Kent u Christus? Zonder de kennis van Hem is er geen eeuwig leven! Dat is u uit Gods Woord voorgelezen. Zonder Christus kan niemand voor God bestaan, voor Hem in het gericht rechtvaardig zijn. We zijn allen op weg naar een Godsontmoeting. Straks, als de dood voor ons komt, moeten we voor Gods rechterstoel geopenbaard worden. Hoe moet dat toch zonder Christus? Hebt u er moed op, terwijl u Hem niet kent? Vlei u toch niet met ijdele hoop, die een hoop der spinnekoppen zal blijken te zijn en die in het gericht wordt weggevaagd, zoals een vrouw hier het spinrag wegveegt.</w:t>
      </w:r>
    </w:p>
    <w:p w14:paraId="02279104" w14:textId="77777777" w:rsidR="00305EFF" w:rsidRDefault="00305EF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Onbekeerde, bent u ook onbekommerd? Wat is het erg als u onbekeerd bent, maar nog veel erger dat u zo gemakkelijk doorleeft. U vindt het misschien heel gewoon om onbekeerd te zijn. Misschien denkt u: Ik zal wel zien hoe het straks gaat, wellicht valt het nog mee. Weet, dat het zonder Christus niet mee zal vallen. U weet niet hoe lang u nog te leven hebt! O, dat de nood u mocht dringen en u in uw gemis op uw knieën zou vallen, sprekend: O God, ik ken U niet, ik ken mezelf niet, ik ken Christus niet, ik ga voor eeuwig verloren! O, Heere, red mij! Open mijn ogen, opdat ik mag zien! Er staat niet voor niets over zoveel blinden geschreven in de Bijbel. U mag als een blinde bidden, als een onwetende, als een dwaas, als een vijand, als een dode. U mag roepen tot God, ja, de hemel bestormen. U hebt alles verloren, dan is er niets meer te verliezen. Dan mag u bidden: </w:t>
      </w:r>
      <w:r>
        <w:rPr>
          <w:i/>
          <w:iCs/>
          <w:spacing w:val="-2"/>
        </w:rPr>
        <w:t>Zone Davids, ontferm u mijner!</w:t>
      </w:r>
      <w:r>
        <w:rPr>
          <w:spacing w:val="-2"/>
        </w:rPr>
        <w:t xml:space="preserve"> U mag bidden met een verkeerd hart, zonder geestelijke begeerten, geheel tegen uzelf in: </w:t>
      </w:r>
      <w:r>
        <w:rPr>
          <w:i/>
          <w:iCs/>
          <w:spacing w:val="-2"/>
        </w:rPr>
        <w:t>Zone Davids ontferm u mijner, Heere, dat ik toch ziende mag worden!</w:t>
      </w:r>
    </w:p>
    <w:p w14:paraId="42F2FF40" w14:textId="77777777" w:rsidR="00305EFF" w:rsidRDefault="00305EF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Hebt u slechts beschouwelijke kennis, het is niet genoeg, maar we werpen het ook niet weg, want de Heere kan het gebruiken. Zeker, met die kennis missen we het hart van de kennis, maar toch is het onderwijs in deze zaken nuttig en nodig en God kan het door Zijn werk eenmaal dienstbaar maken. Maar heb toch niet genoeg aan beschouwelijke kennis! Steun er niet op, op een weg naar een Godsontmoeting, want het zal blijken dat u ermee niet voor God kunt bestaan. Het heeft uw hart ongemoeid gelaten en uw leven onvernieuwd. Er moet plaats gemaakt worden voor de kennis van Christus Het is wel goed, dat u gehoord hebt dat er een Zaligmaker is, maar hebt u Hem al echt nodig gekregen? Misschien hebt u Hem benodigd bij een ziekte en heeft Hij u geholpen. Wat een wonder! Een wondergeloof is een gave van God, maar weet, dat het niet genoeg is om God ermee te ontmoeten. U moet Hem leren benodigen voor heel uw leven! Misschien hebt u krachtige oplevingen van uw aandoeningen ervaren en spreekt u van een grote liefde tot Christus, maar bedenk, dat er ook een tijdgeloof is. Het brandt als een strovuur, maar is snel uit en laat niets dan as na. Als u Christus niet waarachtig nodig hebt gekregen als een arme, doodschuldige zondaar, die Hem in de praktijk van het leven niet kan missen en niet alleen begeert Hem te dienen, maar door Hem bediend moet worden, dan vrees ik, dat u het ware, zaligmakende geloof nog mist.</w:t>
      </w:r>
    </w:p>
    <w:p w14:paraId="7F3707F3" w14:textId="77777777" w:rsidR="00305EFF" w:rsidRDefault="00305EF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Bekommerde zondaren onder ons, u die uw dood inleeft en wakker geschud bent uit uw dodelijke slaap, u kunt geen rust vinden in uw bekommering. Als u er genoeg aan hebt, valt het te betwijfelen of het de ware bekommering wel is. Maar als u zelf zegt: Ik vrees dat het de ware bekommering niet is, want ik heb slechts gemis, lege handen en een verslagen hart; u voelt zich slechts ellendig, jammerlijk, arm, blind en naakt. Ik vraag u: Wie heeft u bekend gemaakt met die nood en dood? Is Hij het niet, Die u wil toebereiden voor een heerlijke openbaring? Hij is u onmisbaar, Hij is u noodzakelijk geworden. Straks zal Hij u dierbaar zijn, als u Hem ziet, Die u niet om zal laten komen, maar Die Zich ook in uw leven zal openbaren de Christus te zijn. </w:t>
      </w:r>
    </w:p>
    <w:p w14:paraId="7D38F3FA" w14:textId="77777777" w:rsidR="00305EFF" w:rsidRDefault="00305EF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U die de Heere zoekt en in waarheid voor Hem begeert te leven, ook voor u heb ik een woord. Denk niet dat de Heere u verlaat of vergeet, al mist u nog zoveel in uw zoeken. Uw verlangens branden, als u hoort van die heerlijke openbaring van Christus. Veracht evenwel de dag der kleine dingen niet. Merk op Gods spreken tot uw ziel, onder de prediking van Zijn Woord. Het is Christus, Die u aanspreekt in Zijn beloften. Zij zijn in Hem ja en amen, Gode tot heerlijkheid. Hij acht het nuttig, dat u ontledigd wordt, opdat u de rijkdom van Zijn verdiensten op prijs zult stellen. Hij leidt u op een weg, die u niet kende. Hij zal Zich nader aan u openbaren.</w:t>
      </w:r>
    </w:p>
    <w:p w14:paraId="0CF4C405" w14:textId="77777777" w:rsidR="00305EFF" w:rsidRDefault="00305EF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lastRenderedPageBreak/>
        <w:tab/>
      </w:r>
      <w:r>
        <w:rPr>
          <w:spacing w:val="-2"/>
        </w:rPr>
        <w:tab/>
        <w:t xml:space="preserve">Groot is het, als u Hem, net als de bruid, mag zien als door de traliën van Zijn Woord. U ervaart evenwel nog een afstand en u begeert zo Hem te omhelzen. Het is een rechtmatig verlangen van de liefde, maar bedenk, dat het Zijn wijsheid is om u dit op Zijn tijd en wijze te geven. Hij zal u oefenen in uw wachten en op Zijn tijd komen. </w:t>
      </w:r>
      <w:r>
        <w:rPr>
          <w:i/>
          <w:iCs/>
          <w:spacing w:val="-2"/>
        </w:rPr>
        <w:t xml:space="preserve">Want het gezicht zal nog tot een bestemden tijd zijn, dan zal Hij het op het einde voortbrengen, en niet liegen; zo Hij vertoeft, verbeid Hem, want Hij zal gewisselijk komen, Hij zal niet achterblijven (Hab. 2:3). </w:t>
      </w:r>
    </w:p>
    <w:p w14:paraId="2510B395" w14:textId="77777777" w:rsidR="00305EFF" w:rsidRDefault="00305EF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O heerlijke openbaring, kinderen Gods, onvergetelijke ure! Verlangt u er niet naar dat Hij weer tot uw ziel komt? Groot is het als u Zijn onmisbaarheid ten aanzien van de bediening van Zijn ambten beleeft. Wonderlijk als Hij in Zijn dierbaarheid en beminnelijkheid Zich openbaart. Verlang er maar naar dat Hij Zich dikwijls vertoont voor de ogen van uw ziel en u Hem spoedig weer mag zien, </w:t>
      </w:r>
      <w:r>
        <w:rPr>
          <w:i/>
          <w:iCs/>
          <w:spacing w:val="-2"/>
        </w:rPr>
        <w:t>springende op de bergen en huppelende op de heuvelen, zeggend: Ziet, hier ben Ik, ziet, hier ben Ik!</w:t>
      </w:r>
      <w:r>
        <w:rPr>
          <w:spacing w:val="-2"/>
        </w:rPr>
        <w:t xml:space="preserve"> Amen.</w:t>
      </w:r>
    </w:p>
    <w:sectPr w:rsidR="00305EFF" w:rsidSect="00305EFF">
      <w:pgSz w:w="11906" w:h="16838"/>
      <w:pgMar w:top="1700" w:right="1440" w:bottom="1440" w:left="1440" w:header="1700" w:footer="1440" w:gutter="0"/>
      <w:pgNumType w:start="1"/>
      <w:cols w:space="708"/>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A1EC619" w14:textId="77777777" w:rsidR="00305EFF" w:rsidRDefault="00305EFF">
      <w:pPr>
        <w:widowControl/>
        <w:spacing w:line="20" w:lineRule="exact"/>
        <w:rPr>
          <w:rFonts w:cstheme="minorBidi"/>
          <w:sz w:val="24"/>
          <w:szCs w:val="24"/>
        </w:rPr>
      </w:pPr>
    </w:p>
  </w:endnote>
  <w:endnote w:type="continuationSeparator" w:id="0">
    <w:p w14:paraId="467E92B0" w14:textId="77777777" w:rsidR="00305EFF" w:rsidRDefault="00305EFF" w:rsidP="00305EFF">
      <w:r>
        <w:rPr>
          <w:rFonts w:cstheme="minorBidi"/>
          <w:sz w:val="24"/>
          <w:szCs w:val="24"/>
        </w:rPr>
        <w:t xml:space="preserve"> </w:t>
      </w:r>
    </w:p>
  </w:endnote>
  <w:endnote w:type="continuationNotice" w:id="1">
    <w:p w14:paraId="05752AAC" w14:textId="77777777" w:rsidR="00305EFF" w:rsidRDefault="00305EFF" w:rsidP="00305EFF">
      <w:r>
        <w:rPr>
          <w:rFonts w:cstheme="minorBidi"/>
          <w:sz w:val="24"/>
          <w:szCs w:val="24"/>
        </w:rP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G Times">
    <w:altName w:val="Baskerville Old Face"/>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CC624B6" w14:textId="77777777" w:rsidR="00305EFF" w:rsidRDefault="00305EFF" w:rsidP="00305EFF">
      <w:r>
        <w:rPr>
          <w:rFonts w:cstheme="minorBidi"/>
          <w:sz w:val="24"/>
          <w:szCs w:val="24"/>
        </w:rPr>
        <w:separator/>
      </w:r>
    </w:p>
  </w:footnote>
  <w:footnote w:type="continuationSeparator" w:id="0">
    <w:p w14:paraId="15E77952" w14:textId="77777777" w:rsidR="00305EFF" w:rsidRDefault="00305EFF" w:rsidP="00305EF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64"/>
    <w:multiLevelType w:val="multilevel"/>
    <w:tmpl w:val="00000064"/>
    <w:name w:val="WP List 0"/>
    <w:lvl w:ilvl="0">
      <w:start w:val="1"/>
      <w:numFmt w:val="upperRoman"/>
      <w:suff w:val="nothing"/>
      <w:lvlText w:val="%1."/>
      <w:lvlJc w:val="left"/>
    </w:lvl>
    <w:lvl w:ilvl="1">
      <w:start w:val="1"/>
      <w:numFmt w:val="upperLetter"/>
      <w:suff w:val="nothing"/>
      <w:lvlText w:val="%2."/>
      <w:lvlJc w:val="left"/>
    </w:lvl>
    <w:lvl w:ilvl="2">
      <w:start w:val="1"/>
      <w:numFmt w:val="decimal"/>
      <w:suff w:val="nothing"/>
      <w:lvlText w:val="%3."/>
      <w:lvlJc w:val="left"/>
    </w:lvl>
    <w:lvl w:ilvl="3">
      <w:start w:val="1"/>
      <w:numFmt w:val="lowerLetter"/>
      <w:suff w:val="nothing"/>
      <w:lvlText w:val="%4."/>
      <w:lvlJc w:val="left"/>
    </w:lvl>
    <w:lvl w:ilvl="4">
      <w:start w:val="1"/>
      <w:numFmt w:val="decimal"/>
      <w:suff w:val="nothing"/>
      <w:lvlText w:val="(%5)"/>
      <w:lvlJc w:val="left"/>
    </w:lvl>
    <w:lvl w:ilvl="5">
      <w:start w:val="1"/>
      <w:numFmt w:val="lowerLetter"/>
      <w:suff w:val="nothing"/>
      <w:lvlText w:val="(%6)"/>
      <w:lvlJc w:val="left"/>
    </w:lvl>
    <w:lvl w:ilvl="6">
      <w:start w:val="1"/>
      <w:numFmt w:val="lowerRoman"/>
      <w:suff w:val="nothing"/>
      <w:lvlText w:val="%7)"/>
      <w:lvlJc w:val="left"/>
    </w:lvl>
    <w:lvl w:ilvl="7">
      <w:start w:val="1"/>
      <w:numFmt w:val="lowerLetter"/>
      <w:suff w:val="nothing"/>
      <w:lvlText w:val="%8)"/>
      <w:lvlJc w:val="left"/>
    </w:lvl>
    <w:lvl w:ilvl="8">
      <w:numFmt w:val="none"/>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embedSystemFonts/>
  <w:bordersDoNotSurroundHeader/>
  <w:bordersDoNotSurroundFooter/>
  <w:defaultTabStop w:val="720"/>
  <w:hyphenationZone w:val="916"/>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5EFF"/>
    <w:rsid w:val="00305EFF"/>
    <w:rsid w:val="00B33CFB"/>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902C401"/>
  <w14:defaultImageDpi w14:val="0"/>
  <w15:docId w15:val="{1FEFC2E4-722A-47B5-B6B8-8F575E6AD3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nl-NL" w:eastAsia="nl-N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lsdException w:name="index 2" w:semiHidden="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lsdException w:name="annotation reference" w:semiHidden="1" w:unhideWhenUsed="1"/>
    <w:lsdException w:name="line number" w:semiHidden="1" w:unhideWhenUsed="1"/>
    <w:lsdException w:name="page number" w:semiHidden="1" w:unhideWhenUsed="1"/>
    <w:lsdException w:name="endnote reference" w:semiHidden="1"/>
    <w:lsdException w:name="endnote text" w:semiHidden="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pPr>
      <w:widowControl w:val="0"/>
      <w:autoSpaceDE w:val="0"/>
      <w:autoSpaceDN w:val="0"/>
      <w:adjustRightInd w:val="0"/>
      <w:spacing w:after="0" w:line="240" w:lineRule="auto"/>
    </w:pPr>
    <w:rPr>
      <w:rFonts w:ascii="CG Times" w:hAnsi="CG Times" w:cs="CG Times"/>
      <w:sz w:val="23"/>
      <w:szCs w:val="23"/>
    </w:rPr>
  </w:style>
  <w:style w:type="character" w:default="1" w:styleId="Standaardalinea-lettertype">
    <w:name w:val="Default Paragraph Font"/>
    <w:uiPriority w:val="99"/>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Eindnoottekst">
    <w:name w:val="endnote text"/>
    <w:basedOn w:val="Standaard"/>
    <w:link w:val="EindnoottekstChar"/>
    <w:uiPriority w:val="99"/>
    <w:rPr>
      <w:rFonts w:cstheme="minorBidi"/>
      <w:sz w:val="24"/>
      <w:szCs w:val="24"/>
    </w:rPr>
  </w:style>
  <w:style w:type="character" w:customStyle="1" w:styleId="EindnoottekstChar">
    <w:name w:val="Eindnoottekst Char"/>
    <w:basedOn w:val="Standaardalinea-lettertype"/>
    <w:link w:val="Eindnoottekst"/>
    <w:uiPriority w:val="99"/>
    <w:semiHidden/>
    <w:rsid w:val="00305EFF"/>
    <w:rPr>
      <w:rFonts w:ascii="CG Times" w:hAnsi="CG Times" w:cs="CG Times"/>
      <w:sz w:val="20"/>
      <w:szCs w:val="20"/>
    </w:rPr>
  </w:style>
  <w:style w:type="character" w:styleId="Eindnootmarkering">
    <w:name w:val="endnote reference"/>
    <w:basedOn w:val="Standaardalinea-lettertype"/>
    <w:uiPriority w:val="99"/>
    <w:rPr>
      <w:vertAlign w:val="superscript"/>
    </w:rPr>
  </w:style>
  <w:style w:type="paragraph" w:styleId="Voetnoottekst">
    <w:name w:val="footnote text"/>
    <w:basedOn w:val="Standaard"/>
    <w:link w:val="VoetnoottekstChar"/>
    <w:uiPriority w:val="99"/>
    <w:rPr>
      <w:rFonts w:cstheme="minorBidi"/>
      <w:sz w:val="24"/>
      <w:szCs w:val="24"/>
    </w:rPr>
  </w:style>
  <w:style w:type="character" w:customStyle="1" w:styleId="VoetnoottekstChar">
    <w:name w:val="Voetnoottekst Char"/>
    <w:basedOn w:val="Standaardalinea-lettertype"/>
    <w:link w:val="Voetnoottekst"/>
    <w:uiPriority w:val="99"/>
    <w:semiHidden/>
    <w:rsid w:val="00305EFF"/>
    <w:rPr>
      <w:rFonts w:ascii="CG Times" w:hAnsi="CG Times" w:cs="CG Times"/>
      <w:sz w:val="20"/>
      <w:szCs w:val="20"/>
    </w:rPr>
  </w:style>
  <w:style w:type="character" w:styleId="Voetnootmarkering">
    <w:name w:val="footnote reference"/>
    <w:basedOn w:val="Standaardalinea-lettertype"/>
    <w:uiPriority w:val="99"/>
    <w:rPr>
      <w:vertAlign w:val="superscript"/>
    </w:rPr>
  </w:style>
  <w:style w:type="paragraph" w:customStyle="1" w:styleId="inhopg1">
    <w:name w:val="inhopg 1"/>
    <w:basedOn w:val="Standaard"/>
    <w:uiPriority w:val="99"/>
    <w:pPr>
      <w:tabs>
        <w:tab w:val="right" w:leader="dot" w:pos="9360"/>
      </w:tabs>
      <w:suppressAutoHyphens/>
      <w:spacing w:before="480" w:line="240" w:lineRule="atLeast"/>
      <w:ind w:left="720" w:right="720" w:hanging="720"/>
    </w:pPr>
    <w:rPr>
      <w:lang w:val="en-US"/>
    </w:rPr>
  </w:style>
  <w:style w:type="paragraph" w:customStyle="1" w:styleId="inhopg2">
    <w:name w:val="inhopg 2"/>
    <w:basedOn w:val="Standaard"/>
    <w:uiPriority w:val="99"/>
    <w:pPr>
      <w:tabs>
        <w:tab w:val="right" w:leader="dot" w:pos="9360"/>
      </w:tabs>
      <w:suppressAutoHyphens/>
      <w:spacing w:line="240" w:lineRule="atLeast"/>
      <w:ind w:left="720" w:right="720"/>
    </w:pPr>
    <w:rPr>
      <w:lang w:val="en-US"/>
    </w:rPr>
  </w:style>
  <w:style w:type="paragraph" w:customStyle="1" w:styleId="inhopg3">
    <w:name w:val="inhopg 3"/>
    <w:basedOn w:val="Standaard"/>
    <w:uiPriority w:val="99"/>
    <w:pPr>
      <w:tabs>
        <w:tab w:val="right" w:leader="dot" w:pos="9360"/>
      </w:tabs>
      <w:suppressAutoHyphens/>
      <w:spacing w:line="240" w:lineRule="atLeast"/>
      <w:ind w:left="720" w:right="720"/>
    </w:pPr>
    <w:rPr>
      <w:lang w:val="en-US"/>
    </w:rPr>
  </w:style>
  <w:style w:type="paragraph" w:customStyle="1" w:styleId="inhopg4">
    <w:name w:val="inhopg 4"/>
    <w:basedOn w:val="Standaard"/>
    <w:uiPriority w:val="99"/>
    <w:pPr>
      <w:tabs>
        <w:tab w:val="right" w:leader="dot" w:pos="9360"/>
      </w:tabs>
      <w:suppressAutoHyphens/>
      <w:spacing w:line="240" w:lineRule="atLeast"/>
      <w:ind w:left="720" w:right="720"/>
    </w:pPr>
    <w:rPr>
      <w:lang w:val="en-US"/>
    </w:rPr>
  </w:style>
  <w:style w:type="paragraph" w:customStyle="1" w:styleId="inhopg5">
    <w:name w:val="inhopg 5"/>
    <w:basedOn w:val="Standaard"/>
    <w:uiPriority w:val="99"/>
    <w:pPr>
      <w:tabs>
        <w:tab w:val="right" w:leader="dot" w:pos="9360"/>
      </w:tabs>
      <w:suppressAutoHyphens/>
      <w:spacing w:line="240" w:lineRule="atLeast"/>
      <w:ind w:left="720" w:right="720"/>
    </w:pPr>
    <w:rPr>
      <w:lang w:val="en-US"/>
    </w:rPr>
  </w:style>
  <w:style w:type="paragraph" w:customStyle="1" w:styleId="inhopg6">
    <w:name w:val="inhopg 6"/>
    <w:basedOn w:val="Standaard"/>
    <w:uiPriority w:val="99"/>
    <w:pPr>
      <w:tabs>
        <w:tab w:val="right" w:pos="9360"/>
      </w:tabs>
      <w:suppressAutoHyphens/>
      <w:spacing w:line="240" w:lineRule="atLeast"/>
      <w:ind w:left="720" w:hanging="720"/>
    </w:pPr>
    <w:rPr>
      <w:lang w:val="en-US"/>
    </w:rPr>
  </w:style>
  <w:style w:type="paragraph" w:customStyle="1" w:styleId="inhopg7">
    <w:name w:val="inhopg 7"/>
    <w:basedOn w:val="Standaard"/>
    <w:uiPriority w:val="99"/>
    <w:pPr>
      <w:suppressAutoHyphens/>
      <w:spacing w:line="240" w:lineRule="atLeast"/>
      <w:ind w:left="720" w:hanging="720"/>
    </w:pPr>
    <w:rPr>
      <w:lang w:val="en-US"/>
    </w:rPr>
  </w:style>
  <w:style w:type="paragraph" w:customStyle="1" w:styleId="inhopg8">
    <w:name w:val="inhopg 8"/>
    <w:basedOn w:val="Standaard"/>
    <w:uiPriority w:val="99"/>
    <w:pPr>
      <w:tabs>
        <w:tab w:val="right" w:pos="9360"/>
      </w:tabs>
      <w:suppressAutoHyphens/>
      <w:spacing w:line="240" w:lineRule="atLeast"/>
      <w:ind w:left="720" w:hanging="720"/>
    </w:pPr>
    <w:rPr>
      <w:lang w:val="en-US"/>
    </w:rPr>
  </w:style>
  <w:style w:type="paragraph" w:customStyle="1" w:styleId="inhopg9">
    <w:name w:val="inhopg 9"/>
    <w:basedOn w:val="Standaard"/>
    <w:uiPriority w:val="99"/>
    <w:pPr>
      <w:tabs>
        <w:tab w:val="right" w:leader="dot" w:pos="9360"/>
      </w:tabs>
      <w:suppressAutoHyphens/>
      <w:spacing w:line="240" w:lineRule="atLeast"/>
      <w:ind w:left="720" w:hanging="720"/>
    </w:pPr>
    <w:rPr>
      <w:lang w:val="en-US"/>
    </w:rPr>
  </w:style>
  <w:style w:type="paragraph" w:styleId="Index1">
    <w:name w:val="index 1"/>
    <w:basedOn w:val="Standaard"/>
    <w:next w:val="Standaard"/>
    <w:uiPriority w:val="99"/>
    <w:pPr>
      <w:tabs>
        <w:tab w:val="right" w:leader="dot" w:pos="9360"/>
      </w:tabs>
      <w:suppressAutoHyphens/>
      <w:spacing w:line="240" w:lineRule="atLeast"/>
      <w:ind w:left="720" w:hanging="720"/>
    </w:pPr>
    <w:rPr>
      <w:lang w:val="en-US"/>
    </w:rPr>
  </w:style>
  <w:style w:type="paragraph" w:styleId="Index2">
    <w:name w:val="index 2"/>
    <w:basedOn w:val="Standaard"/>
    <w:next w:val="Standaard"/>
    <w:uiPriority w:val="99"/>
    <w:pPr>
      <w:tabs>
        <w:tab w:val="right" w:leader="dot" w:pos="9360"/>
      </w:tabs>
      <w:suppressAutoHyphens/>
      <w:spacing w:line="240" w:lineRule="atLeast"/>
      <w:ind w:left="720"/>
    </w:pPr>
    <w:rPr>
      <w:lang w:val="en-US"/>
    </w:rPr>
  </w:style>
  <w:style w:type="paragraph" w:customStyle="1" w:styleId="bronvermelding">
    <w:name w:val="bronvermelding"/>
    <w:basedOn w:val="Standaard"/>
    <w:uiPriority w:val="99"/>
    <w:pPr>
      <w:tabs>
        <w:tab w:val="right" w:pos="9360"/>
      </w:tabs>
      <w:suppressAutoHyphens/>
      <w:spacing w:line="240" w:lineRule="atLeast"/>
    </w:pPr>
    <w:rPr>
      <w:lang w:val="en-US"/>
    </w:rPr>
  </w:style>
  <w:style w:type="paragraph" w:customStyle="1" w:styleId="bijschrift">
    <w:name w:val="bijschrift"/>
    <w:basedOn w:val="Standaard"/>
    <w:uiPriority w:val="99"/>
    <w:rPr>
      <w:rFonts w:cstheme="minorBidi"/>
      <w:sz w:val="24"/>
      <w:szCs w:val="24"/>
    </w:rPr>
  </w:style>
  <w:style w:type="character" w:customStyle="1" w:styleId="EquationCaption">
    <w:name w:val="_Equation Caption"/>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6068</Words>
  <Characters>33378</Characters>
  <Application>Microsoft Office Word</Application>
  <DocSecurity>0</DocSecurity>
  <Lines>278</Lines>
  <Paragraphs>78</Paragraphs>
  <ScaleCrop>false</ScaleCrop>
  <Company/>
  <LinksUpToDate>false</LinksUpToDate>
  <CharactersWithSpaces>39368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C.J. Meeuse</dc:creator>
  <cp:keywords/>
  <dc:description>HET LEVENDE WATER ; twaalf preken over de ontmoeting tussen de Heere en de Samaritaanse vrouw; gehouden door; ds. C.J. Meeuse; predikant van de Gereformeerde Gemeenten; CHRISTUS' VERTREK VAN JUDEA NAAR GALILEA; liturgie: zingen: Psalm 122:1; lezen: Joh. 3</dc:description>
  <cp:lastModifiedBy>C.J. Meeuse</cp:lastModifiedBy>
  <cp:revision>2</cp:revision>
  <dcterms:created xsi:type="dcterms:W3CDTF">2021-02-01T15:27:00Z</dcterms:created>
  <dcterms:modified xsi:type="dcterms:W3CDTF">2021-02-01T15:27:00Z</dcterms:modified>
</cp:coreProperties>
</file>